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DE" w:rsidRDefault="005210DE"/>
    <w:tbl>
      <w:tblPr>
        <w:tblW w:w="9900" w:type="dxa"/>
        <w:tblInd w:w="-355" w:type="dxa"/>
        <w:tblLayout w:type="fixed"/>
        <w:tblLook w:val="01E0"/>
      </w:tblPr>
      <w:tblGrid>
        <w:gridCol w:w="4950"/>
        <w:gridCol w:w="4950"/>
      </w:tblGrid>
      <w:tr w:rsidR="005210DE" w:rsidTr="005210DE">
        <w:trPr>
          <w:trHeight w:val="2506"/>
        </w:trPr>
        <w:tc>
          <w:tcPr>
            <w:tcW w:w="4950" w:type="dxa"/>
            <w:tcMar>
              <w:left w:w="0" w:type="dxa"/>
              <w:right w:w="0" w:type="dxa"/>
            </w:tcMar>
            <w:vAlign w:val="center"/>
          </w:tcPr>
          <w:p w:rsidR="005210DE" w:rsidRP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Cs w:val="0"/>
                <w:color w:val="000000"/>
                <w:sz w:val="28"/>
                <w:szCs w:val="28"/>
              </w:rPr>
            </w:pPr>
            <w:r w:rsidRPr="005210DE">
              <w:rPr>
                <w:bCs w:val="0"/>
                <w:color w:val="000000"/>
                <w:sz w:val="28"/>
                <w:szCs w:val="28"/>
              </w:rPr>
              <w:t>"УТВЕРЖДАЮ"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Президент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Общероссийской общественной организации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«Федерация спортивного туризма России»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_______________ С.М. Миронов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“___” ____________ 2014 г.</w:t>
            </w:r>
          </w:p>
        </w:tc>
        <w:tc>
          <w:tcPr>
            <w:tcW w:w="4950" w:type="dxa"/>
            <w:vAlign w:val="center"/>
          </w:tcPr>
          <w:p w:rsidR="005210DE" w:rsidRP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Cs w:val="0"/>
                <w:color w:val="000000"/>
                <w:sz w:val="28"/>
                <w:szCs w:val="28"/>
              </w:rPr>
            </w:pPr>
            <w:r w:rsidRPr="005210DE">
              <w:rPr>
                <w:bCs w:val="0"/>
                <w:color w:val="000000"/>
                <w:sz w:val="28"/>
                <w:szCs w:val="28"/>
              </w:rPr>
              <w:t>"УТВЕРЖДАЮ"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Президент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Общероссийской общественной организации 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«Российский студенческий </w:t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спортивный союз»</w:t>
            </w:r>
            <w:r>
              <w:rPr>
                <w:b w:val="0"/>
                <w:sz w:val="28"/>
                <w:szCs w:val="28"/>
              </w:rPr>
              <w:br/>
            </w: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______________ О.В. </w:t>
            </w:r>
            <w:proofErr w:type="spellStart"/>
            <w:r>
              <w:rPr>
                <w:b w:val="0"/>
                <w:sz w:val="28"/>
                <w:szCs w:val="28"/>
              </w:rPr>
              <w:t>Матыцин</w:t>
            </w:r>
            <w:proofErr w:type="spellEnd"/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5210DE" w:rsidRDefault="005210DE" w:rsidP="005210DE">
            <w:pPr>
              <w:pStyle w:val="1"/>
              <w:spacing w:before="0" w:beforeAutospacing="0" w:after="0" w:afterAutospacing="0" w:line="260" w:lineRule="atLeast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“___” ____________ 2014 г.</w:t>
            </w:r>
          </w:p>
        </w:tc>
      </w:tr>
    </w:tbl>
    <w:p w:rsidR="00F87AE5" w:rsidRDefault="00F87AE5">
      <w:pPr>
        <w:pStyle w:val="1"/>
        <w:spacing w:before="0" w:beforeAutospacing="0" w:after="0" w:afterAutospacing="0" w:line="260" w:lineRule="atLeast"/>
        <w:ind w:left="1416" w:firstLine="708"/>
        <w:rPr>
          <w:b w:val="0"/>
          <w:bCs w:val="0"/>
          <w:color w:val="333333"/>
          <w:sz w:val="36"/>
          <w:szCs w:val="36"/>
        </w:rPr>
      </w:pPr>
    </w:p>
    <w:p w:rsidR="00F87AE5" w:rsidRDefault="00F87AE5">
      <w:pPr>
        <w:pStyle w:val="1"/>
        <w:spacing w:before="0" w:beforeAutospacing="0" w:after="0" w:afterAutospacing="0" w:line="260" w:lineRule="atLeast"/>
        <w:ind w:left="1416" w:firstLine="708"/>
        <w:rPr>
          <w:b w:val="0"/>
          <w:bCs w:val="0"/>
          <w:color w:val="333333"/>
          <w:sz w:val="36"/>
          <w:szCs w:val="36"/>
        </w:rPr>
      </w:pPr>
    </w:p>
    <w:p w:rsidR="005210DE" w:rsidRDefault="005210DE">
      <w:pPr>
        <w:pStyle w:val="1"/>
        <w:spacing w:before="0" w:beforeAutospacing="0" w:after="0" w:afterAutospacing="0" w:line="260" w:lineRule="atLeast"/>
        <w:ind w:left="1416" w:firstLine="708"/>
        <w:rPr>
          <w:b w:val="0"/>
          <w:bCs w:val="0"/>
          <w:color w:val="333333"/>
          <w:sz w:val="36"/>
          <w:szCs w:val="36"/>
        </w:rPr>
      </w:pPr>
    </w:p>
    <w:p w:rsidR="005210DE" w:rsidRDefault="005210DE">
      <w:pPr>
        <w:pStyle w:val="1"/>
        <w:spacing w:before="0" w:beforeAutospacing="0" w:after="0" w:afterAutospacing="0" w:line="260" w:lineRule="atLeast"/>
        <w:ind w:left="1416" w:firstLine="708"/>
        <w:rPr>
          <w:b w:val="0"/>
          <w:bCs w:val="0"/>
          <w:color w:val="333333"/>
          <w:sz w:val="36"/>
          <w:szCs w:val="36"/>
        </w:rPr>
      </w:pPr>
    </w:p>
    <w:p w:rsidR="005210DE" w:rsidRDefault="005210DE">
      <w:pPr>
        <w:pStyle w:val="1"/>
        <w:spacing w:before="0" w:beforeAutospacing="0" w:after="0" w:afterAutospacing="0" w:line="260" w:lineRule="atLeast"/>
        <w:ind w:left="1416" w:firstLine="708"/>
        <w:rPr>
          <w:b w:val="0"/>
          <w:bCs w:val="0"/>
          <w:color w:val="333333"/>
          <w:sz w:val="36"/>
          <w:szCs w:val="36"/>
        </w:rPr>
      </w:pPr>
    </w:p>
    <w:p w:rsidR="00F87AE5" w:rsidRDefault="00F87AE5">
      <w:pPr>
        <w:pStyle w:val="1"/>
        <w:spacing w:before="0" w:beforeAutospacing="0" w:after="0" w:afterAutospacing="0" w:line="260" w:lineRule="atLeast"/>
        <w:jc w:val="center"/>
        <w:rPr>
          <w:rFonts w:ascii="Arial" w:hAnsi="Arial" w:cs="Arial"/>
          <w:color w:val="000000"/>
        </w:rPr>
      </w:pPr>
      <w:r>
        <w:rPr>
          <w:bCs w:val="0"/>
          <w:color w:val="000000"/>
          <w:sz w:val="36"/>
          <w:szCs w:val="36"/>
        </w:rPr>
        <w:t>ПОЛОЖЕНИЕ</w:t>
      </w:r>
    </w:p>
    <w:p w:rsidR="00842F9B" w:rsidRDefault="00F87AE5">
      <w:pPr>
        <w:spacing w:line="2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 Чемпионате</w:t>
      </w:r>
      <w:r>
        <w:rPr>
          <w:rStyle w:val="a3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Российского студенческого спортивного союза</w:t>
      </w:r>
      <w:r w:rsidR="00842F9B">
        <w:rPr>
          <w:b/>
          <w:color w:val="000000"/>
          <w:sz w:val="28"/>
          <w:szCs w:val="28"/>
        </w:rPr>
        <w:t xml:space="preserve"> </w:t>
      </w:r>
      <w:r w:rsidR="00842F9B">
        <w:rPr>
          <w:b/>
          <w:color w:val="000000"/>
          <w:sz w:val="28"/>
          <w:szCs w:val="28"/>
        </w:rPr>
        <w:br/>
        <w:t>по спортивному туризму</w:t>
      </w:r>
      <w:r>
        <w:rPr>
          <w:b/>
          <w:color w:val="000000"/>
          <w:sz w:val="28"/>
          <w:szCs w:val="28"/>
        </w:rPr>
        <w:t xml:space="preserve"> </w:t>
      </w:r>
    </w:p>
    <w:p w:rsidR="00F87AE5" w:rsidRDefault="00842F9B">
      <w:pPr>
        <w:spacing w:line="2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F87AE5">
        <w:rPr>
          <w:b/>
          <w:color w:val="000000"/>
          <w:sz w:val="28"/>
          <w:szCs w:val="28"/>
        </w:rPr>
        <w:t xml:space="preserve">группа спортивных дисциплин </w:t>
      </w:r>
      <w:r w:rsidR="004E4E60">
        <w:rPr>
          <w:b/>
          <w:color w:val="000000"/>
          <w:sz w:val="28"/>
          <w:szCs w:val="28"/>
        </w:rPr>
        <w:t>«</w:t>
      </w:r>
      <w:r w:rsidR="00F87AE5">
        <w:rPr>
          <w:b/>
          <w:color w:val="000000"/>
          <w:sz w:val="28"/>
          <w:szCs w:val="28"/>
        </w:rPr>
        <w:t>маршрут</w:t>
      </w:r>
      <w:r w:rsidR="004E4E6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)</w:t>
      </w:r>
    </w:p>
    <w:p w:rsidR="00F87AE5" w:rsidRDefault="00F87AE5">
      <w:pPr>
        <w:spacing w:line="260" w:lineRule="atLeast"/>
        <w:rPr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5210DE" w:rsidRDefault="005210DE">
      <w:pPr>
        <w:spacing w:line="2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</w:t>
      </w:r>
    </w:p>
    <w:p w:rsidR="00F87AE5" w:rsidRDefault="00F87AE5">
      <w:pPr>
        <w:spacing w:line="260" w:lineRule="atLeast"/>
        <w:jc w:val="center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Цели и задачи</w:t>
      </w:r>
    </w:p>
    <w:p w:rsidR="00F87AE5" w:rsidRDefault="00F87AE5">
      <w:pPr>
        <w:spacing w:line="2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Чемпионат Российского студенческого спортивно</w:t>
      </w:r>
      <w:r w:rsidR="00842F9B">
        <w:rPr>
          <w:color w:val="000000"/>
          <w:sz w:val="28"/>
          <w:szCs w:val="28"/>
        </w:rPr>
        <w:t>го союза по спортивному туризму в</w:t>
      </w:r>
      <w:r>
        <w:rPr>
          <w:color w:val="000000"/>
          <w:sz w:val="28"/>
          <w:szCs w:val="28"/>
        </w:rPr>
        <w:t xml:space="preserve"> групп</w:t>
      </w:r>
      <w:r w:rsidR="00842F9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спортивных дисциплин </w:t>
      </w:r>
      <w:r w:rsidR="004E4E6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маршрут</w:t>
      </w:r>
      <w:r w:rsidR="004E4E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спортивные соревнования) проводится с целью </w:t>
      </w:r>
      <w:r>
        <w:rPr>
          <w:sz w:val="28"/>
          <w:szCs w:val="28"/>
        </w:rPr>
        <w:t>пропаганды спортивного туризма и дальнейшего развития спортивного туризма среди студенческой молодежи, повышения технического и тактического мастерства спортсменов, обмена опытом и расширения сотрудничества между туристско-спортивными студенческими коллективами</w:t>
      </w:r>
      <w:r>
        <w:rPr>
          <w:color w:val="000000"/>
          <w:sz w:val="28"/>
          <w:szCs w:val="28"/>
        </w:rPr>
        <w:t>, приобщения к занятиям физической культурой и спортом более широких сло</w:t>
      </w:r>
      <w:r w:rsidR="004E4E60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в населения.</w:t>
      </w:r>
    </w:p>
    <w:p w:rsidR="00384D4D" w:rsidRPr="008E691D" w:rsidRDefault="00384D4D" w:rsidP="00384D4D">
      <w:pPr>
        <w:spacing w:after="240" w:line="2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спортивных соревнований является </w:t>
      </w:r>
      <w:r>
        <w:rPr>
          <w:sz w:val="28"/>
          <w:szCs w:val="28"/>
        </w:rPr>
        <w:t>выявление сильнейших спортивных команд (туристских групп)</w:t>
      </w:r>
      <w:r>
        <w:rPr>
          <w:color w:val="000000"/>
          <w:sz w:val="28"/>
          <w:szCs w:val="28"/>
        </w:rPr>
        <w:t xml:space="preserve"> ВУЗов по спортивному туризму в </w:t>
      </w:r>
      <w:r w:rsidRPr="008E691D">
        <w:rPr>
          <w:color w:val="000000"/>
          <w:sz w:val="28"/>
          <w:szCs w:val="28"/>
        </w:rPr>
        <w:t>следующих спортивных дисциплинах: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3005"/>
      </w:tblGrid>
      <w:tr w:rsidR="00384D4D" w:rsidRPr="008E691D" w:rsidTr="00F263B7">
        <w:tc>
          <w:tcPr>
            <w:tcW w:w="6804" w:type="dxa"/>
            <w:vAlign w:val="center"/>
          </w:tcPr>
          <w:p w:rsidR="00384D4D" w:rsidRPr="008E691D" w:rsidRDefault="00384D4D" w:rsidP="00F263B7">
            <w:pPr>
              <w:jc w:val="center"/>
              <w:rPr>
                <w:b/>
                <w:sz w:val="28"/>
                <w:szCs w:val="28"/>
              </w:rPr>
            </w:pPr>
            <w:r w:rsidRPr="008E691D">
              <w:rPr>
                <w:b/>
                <w:sz w:val="28"/>
                <w:szCs w:val="28"/>
              </w:rPr>
              <w:t>Спортивная дисциплина</w:t>
            </w:r>
          </w:p>
        </w:tc>
        <w:tc>
          <w:tcPr>
            <w:tcW w:w="3005" w:type="dxa"/>
            <w:vAlign w:val="center"/>
          </w:tcPr>
          <w:p w:rsidR="00384D4D" w:rsidRPr="008E691D" w:rsidRDefault="00384D4D" w:rsidP="00F263B7">
            <w:pPr>
              <w:jc w:val="center"/>
              <w:rPr>
                <w:b/>
                <w:sz w:val="26"/>
                <w:szCs w:val="26"/>
              </w:rPr>
            </w:pPr>
            <w:r w:rsidRPr="008E691D">
              <w:rPr>
                <w:b/>
                <w:sz w:val="28"/>
                <w:szCs w:val="28"/>
              </w:rPr>
              <w:t>номер-код спортивной дисциплины</w:t>
            </w:r>
          </w:p>
        </w:tc>
      </w:tr>
      <w:tr w:rsidR="00384D4D" w:rsidRPr="008E691D" w:rsidTr="00F263B7">
        <w:tc>
          <w:tcPr>
            <w:tcW w:w="6804" w:type="dxa"/>
          </w:tcPr>
          <w:p w:rsidR="00384D4D" w:rsidRPr="008E691D" w:rsidRDefault="00384D4D" w:rsidP="00F263B7">
            <w:pPr>
              <w:jc w:val="both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маршрут–пешеходный (1-6 категория)</w:t>
            </w:r>
          </w:p>
        </w:tc>
        <w:tc>
          <w:tcPr>
            <w:tcW w:w="3005" w:type="dxa"/>
          </w:tcPr>
          <w:p w:rsidR="00384D4D" w:rsidRPr="008E691D" w:rsidRDefault="00384D4D" w:rsidP="00384D4D">
            <w:pPr>
              <w:jc w:val="center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0840011811Я</w:t>
            </w:r>
          </w:p>
        </w:tc>
      </w:tr>
      <w:tr w:rsidR="00384D4D" w:rsidRPr="008E691D" w:rsidTr="00F263B7">
        <w:tc>
          <w:tcPr>
            <w:tcW w:w="6804" w:type="dxa"/>
          </w:tcPr>
          <w:p w:rsidR="00384D4D" w:rsidRPr="008E691D" w:rsidRDefault="00384D4D" w:rsidP="00F263B7">
            <w:pPr>
              <w:jc w:val="both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маршрут–лыжный (1-6 категория)</w:t>
            </w:r>
          </w:p>
        </w:tc>
        <w:tc>
          <w:tcPr>
            <w:tcW w:w="3005" w:type="dxa"/>
          </w:tcPr>
          <w:p w:rsidR="00384D4D" w:rsidRPr="008E691D" w:rsidRDefault="00384D4D" w:rsidP="00384D4D">
            <w:pPr>
              <w:jc w:val="center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0840043811Я</w:t>
            </w:r>
          </w:p>
        </w:tc>
      </w:tr>
      <w:tr w:rsidR="00384D4D" w:rsidRPr="008E691D" w:rsidTr="00F263B7">
        <w:tc>
          <w:tcPr>
            <w:tcW w:w="6804" w:type="dxa"/>
          </w:tcPr>
          <w:p w:rsidR="00384D4D" w:rsidRPr="008E691D" w:rsidRDefault="00384D4D" w:rsidP="00F263B7">
            <w:pPr>
              <w:jc w:val="both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маршрут–горный (1-6 категория)</w:t>
            </w:r>
          </w:p>
        </w:tc>
        <w:tc>
          <w:tcPr>
            <w:tcW w:w="3005" w:type="dxa"/>
          </w:tcPr>
          <w:p w:rsidR="00384D4D" w:rsidRPr="008E691D" w:rsidRDefault="00384D4D" w:rsidP="00384D4D">
            <w:pPr>
              <w:jc w:val="center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0840031811Я</w:t>
            </w:r>
          </w:p>
        </w:tc>
      </w:tr>
      <w:tr w:rsidR="00384D4D" w:rsidRPr="008E691D" w:rsidTr="00F263B7">
        <w:tc>
          <w:tcPr>
            <w:tcW w:w="6804" w:type="dxa"/>
          </w:tcPr>
          <w:p w:rsidR="00384D4D" w:rsidRPr="008E691D" w:rsidRDefault="00384D4D" w:rsidP="00F263B7">
            <w:pPr>
              <w:jc w:val="both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маршрут–водный (1-6 категория)</w:t>
            </w:r>
          </w:p>
        </w:tc>
        <w:tc>
          <w:tcPr>
            <w:tcW w:w="3005" w:type="dxa"/>
          </w:tcPr>
          <w:p w:rsidR="00384D4D" w:rsidRPr="008E691D" w:rsidRDefault="00384D4D" w:rsidP="00384D4D">
            <w:pPr>
              <w:jc w:val="center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0840021811Я</w:t>
            </w:r>
          </w:p>
        </w:tc>
      </w:tr>
      <w:tr w:rsidR="00384D4D" w:rsidRPr="008E691D" w:rsidTr="00F263B7">
        <w:tc>
          <w:tcPr>
            <w:tcW w:w="6804" w:type="dxa"/>
          </w:tcPr>
          <w:p w:rsidR="00384D4D" w:rsidRPr="008E691D" w:rsidRDefault="00384D4D" w:rsidP="00F263B7">
            <w:pPr>
              <w:jc w:val="both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маршрут–парусный (1-6 категория)</w:t>
            </w:r>
          </w:p>
        </w:tc>
        <w:tc>
          <w:tcPr>
            <w:tcW w:w="3005" w:type="dxa"/>
          </w:tcPr>
          <w:p w:rsidR="00384D4D" w:rsidRPr="008E691D" w:rsidRDefault="00384D4D" w:rsidP="00384D4D">
            <w:pPr>
              <w:jc w:val="center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0840051811Я</w:t>
            </w:r>
          </w:p>
        </w:tc>
      </w:tr>
      <w:tr w:rsidR="00384D4D" w:rsidRPr="008E691D" w:rsidTr="00F263B7">
        <w:tc>
          <w:tcPr>
            <w:tcW w:w="6804" w:type="dxa"/>
          </w:tcPr>
          <w:p w:rsidR="00384D4D" w:rsidRPr="008E691D" w:rsidRDefault="00384D4D" w:rsidP="00F263B7">
            <w:pPr>
              <w:jc w:val="both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маршрут–</w:t>
            </w:r>
            <w:proofErr w:type="spellStart"/>
            <w:r w:rsidRPr="008E691D">
              <w:rPr>
                <w:sz w:val="28"/>
                <w:szCs w:val="28"/>
              </w:rPr>
              <w:t>спелео</w:t>
            </w:r>
            <w:proofErr w:type="spellEnd"/>
            <w:r w:rsidRPr="008E691D">
              <w:rPr>
                <w:sz w:val="28"/>
                <w:szCs w:val="28"/>
              </w:rPr>
              <w:t xml:space="preserve"> (1-6 категория)</w:t>
            </w:r>
          </w:p>
        </w:tc>
        <w:tc>
          <w:tcPr>
            <w:tcW w:w="3005" w:type="dxa"/>
          </w:tcPr>
          <w:p w:rsidR="00384D4D" w:rsidRPr="008E691D" w:rsidRDefault="00384D4D" w:rsidP="00384D4D">
            <w:pPr>
              <w:jc w:val="center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0840071811Я</w:t>
            </w:r>
          </w:p>
        </w:tc>
      </w:tr>
      <w:tr w:rsidR="00384D4D" w:rsidRPr="008E691D" w:rsidTr="00F263B7">
        <w:tc>
          <w:tcPr>
            <w:tcW w:w="6804" w:type="dxa"/>
          </w:tcPr>
          <w:p w:rsidR="00384D4D" w:rsidRPr="008E691D" w:rsidRDefault="00384D4D" w:rsidP="00F263B7">
            <w:pPr>
              <w:jc w:val="both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маршрут–на средствах передвижения (1-6  категория)</w:t>
            </w:r>
          </w:p>
        </w:tc>
        <w:tc>
          <w:tcPr>
            <w:tcW w:w="3005" w:type="dxa"/>
          </w:tcPr>
          <w:p w:rsidR="00384D4D" w:rsidRPr="008E691D" w:rsidRDefault="00384D4D" w:rsidP="00384D4D">
            <w:pPr>
              <w:jc w:val="center"/>
              <w:rPr>
                <w:sz w:val="28"/>
                <w:szCs w:val="28"/>
              </w:rPr>
            </w:pPr>
            <w:r w:rsidRPr="008E691D">
              <w:rPr>
                <w:sz w:val="28"/>
                <w:szCs w:val="28"/>
              </w:rPr>
              <w:t>0840061811Я</w:t>
            </w:r>
          </w:p>
        </w:tc>
      </w:tr>
      <w:tr w:rsidR="00384D4D" w:rsidRPr="00724AAB" w:rsidTr="00F263B7">
        <w:tc>
          <w:tcPr>
            <w:tcW w:w="6804" w:type="dxa"/>
          </w:tcPr>
          <w:p w:rsidR="00384D4D" w:rsidRPr="008E691D" w:rsidRDefault="00384D4D" w:rsidP="00F263B7">
            <w:pPr>
              <w:jc w:val="both"/>
              <w:rPr>
                <w:sz w:val="26"/>
                <w:szCs w:val="26"/>
              </w:rPr>
            </w:pPr>
            <w:r w:rsidRPr="008E691D">
              <w:rPr>
                <w:sz w:val="28"/>
                <w:szCs w:val="28"/>
              </w:rPr>
              <w:t>маршрут–комбинированный (1-6 категория)</w:t>
            </w:r>
          </w:p>
        </w:tc>
        <w:tc>
          <w:tcPr>
            <w:tcW w:w="3005" w:type="dxa"/>
          </w:tcPr>
          <w:p w:rsidR="00384D4D" w:rsidRPr="00724AAB" w:rsidRDefault="00384D4D" w:rsidP="00384D4D">
            <w:pPr>
              <w:jc w:val="center"/>
              <w:rPr>
                <w:sz w:val="28"/>
                <w:szCs w:val="28"/>
              </w:rPr>
            </w:pPr>
            <w:r w:rsidRPr="008E691D">
              <w:rPr>
                <w:sz w:val="28"/>
                <w:szCs w:val="28"/>
              </w:rPr>
              <w:t>0840081811Я</w:t>
            </w:r>
          </w:p>
        </w:tc>
      </w:tr>
    </w:tbl>
    <w:p w:rsidR="00384D4D" w:rsidRDefault="00384D4D" w:rsidP="00384D4D">
      <w:pPr>
        <w:jc w:val="both"/>
        <w:rPr>
          <w:sz w:val="26"/>
          <w:szCs w:val="26"/>
        </w:rPr>
      </w:pPr>
    </w:p>
    <w:p w:rsidR="00384D4D" w:rsidRDefault="00384D4D">
      <w:pPr>
        <w:spacing w:line="260" w:lineRule="atLeast"/>
        <w:ind w:firstLine="708"/>
        <w:jc w:val="both"/>
        <w:rPr>
          <w:color w:val="333333"/>
          <w:sz w:val="28"/>
          <w:szCs w:val="28"/>
        </w:rPr>
      </w:pPr>
    </w:p>
    <w:p w:rsidR="00384D4D" w:rsidRDefault="00384D4D">
      <w:pPr>
        <w:spacing w:line="260" w:lineRule="atLeast"/>
        <w:ind w:firstLine="708"/>
        <w:jc w:val="both"/>
        <w:rPr>
          <w:color w:val="333333"/>
          <w:sz w:val="28"/>
          <w:szCs w:val="28"/>
        </w:rPr>
      </w:pPr>
    </w:p>
    <w:p w:rsidR="00F87AE5" w:rsidRDefault="00F87AE5">
      <w:pPr>
        <w:jc w:val="both"/>
        <w:rPr>
          <w:sz w:val="26"/>
          <w:szCs w:val="26"/>
        </w:rPr>
      </w:pPr>
    </w:p>
    <w:p w:rsidR="00F87AE5" w:rsidRDefault="00F87AE5">
      <w:pPr>
        <w:spacing w:line="260" w:lineRule="atLeast"/>
        <w:jc w:val="center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2. Время и место проведения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</w:t>
      </w:r>
      <w:r w:rsidR="0053088F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</w:t>
      </w:r>
      <w:r w:rsidR="005308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FD0F89">
        <w:rPr>
          <w:sz w:val="28"/>
          <w:szCs w:val="28"/>
        </w:rPr>
        <w:t>2</w:t>
      </w:r>
      <w:r w:rsidR="0053088F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5308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туристских спортивных групп на маршруты раздельный, сроки прохождения маршрутов в период с </w:t>
      </w:r>
      <w:r w:rsidR="0053088F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</w:t>
      </w:r>
      <w:r w:rsidR="005308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1</w:t>
      </w:r>
      <w:r w:rsidR="0053088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D0F89">
        <w:rPr>
          <w:sz w:val="28"/>
          <w:szCs w:val="28"/>
        </w:rPr>
        <w:t>декабря</w:t>
      </w:r>
      <w:r w:rsidR="00384D4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308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Даты старта и финиша определяются руководителем туристской спортивной группы. 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проведения туристского маршрута – территория России, СНГ и зарубежья. Выбор района, нитка и время прохождения маршрута определяются руководителем туристской спортивной группы. 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Судейство соревнований по представленным отч</w:t>
      </w:r>
      <w:r w:rsidR="00FD0F89">
        <w:rPr>
          <w:sz w:val="28"/>
          <w:szCs w:val="28"/>
        </w:rPr>
        <w:t>ё</w:t>
      </w:r>
      <w:r>
        <w:rPr>
          <w:sz w:val="28"/>
          <w:szCs w:val="28"/>
        </w:rPr>
        <w:t xml:space="preserve">там о прохождении туристских маршрутов и подведение итогов Чемпионата проводится с </w:t>
      </w:r>
      <w:r w:rsidR="00FD0F89">
        <w:rPr>
          <w:sz w:val="28"/>
          <w:szCs w:val="28"/>
        </w:rPr>
        <w:t>1</w:t>
      </w:r>
      <w:r w:rsidR="00384D4D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FD0F89">
        <w:rPr>
          <w:sz w:val="28"/>
          <w:szCs w:val="28"/>
        </w:rPr>
        <w:t>2</w:t>
      </w:r>
      <w:r w:rsidR="0053088F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5308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судейства соревнований, подведения итогов и награждения победителей Чемпионата – г. Нов</w:t>
      </w:r>
      <w:r w:rsidR="001D282D">
        <w:rPr>
          <w:sz w:val="28"/>
          <w:szCs w:val="28"/>
        </w:rPr>
        <w:t>осибирск</w:t>
      </w:r>
      <w:r>
        <w:rPr>
          <w:sz w:val="28"/>
          <w:szCs w:val="28"/>
        </w:rPr>
        <w:t>.</w:t>
      </w:r>
    </w:p>
    <w:p w:rsidR="00F87AE5" w:rsidRDefault="00F87AE5">
      <w:pPr>
        <w:spacing w:line="260" w:lineRule="atLeast"/>
        <w:rPr>
          <w:color w:val="333333"/>
          <w:sz w:val="28"/>
          <w:szCs w:val="28"/>
        </w:rPr>
      </w:pPr>
    </w:p>
    <w:p w:rsidR="00F87AE5" w:rsidRDefault="00F87AE5">
      <w:pPr>
        <w:spacing w:line="260" w:lineRule="atLeast"/>
        <w:jc w:val="center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3. Руководство проведением спортивных соревнований</w:t>
      </w:r>
    </w:p>
    <w:p w:rsidR="00F87AE5" w:rsidRDefault="00F87AE5">
      <w:pPr>
        <w:pStyle w:val="1"/>
        <w:spacing w:before="0" w:beforeAutospacing="0" w:after="0" w:afterAutospacing="0" w:line="26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Общее руководство подготовкой и проведением спортивных соревнований осуществляют </w:t>
      </w:r>
      <w:r>
        <w:rPr>
          <w:b w:val="0"/>
          <w:sz w:val="28"/>
          <w:szCs w:val="28"/>
        </w:rPr>
        <w:t xml:space="preserve">Общероссийская общественная организация </w:t>
      </w:r>
      <w:r w:rsidR="004E4E60">
        <w:rPr>
          <w:b w:val="0"/>
          <w:sz w:val="28"/>
          <w:szCs w:val="28"/>
        </w:rPr>
        <w:lastRenderedPageBreak/>
        <w:t>«</w:t>
      </w:r>
      <w:r>
        <w:rPr>
          <w:b w:val="0"/>
          <w:sz w:val="28"/>
          <w:szCs w:val="28"/>
        </w:rPr>
        <w:t>Российский студенческий  спортивный союз</w:t>
      </w:r>
      <w:r w:rsidR="004E4E6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(далее </w:t>
      </w:r>
      <w:r w:rsidR="001D282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РССС) и </w:t>
      </w:r>
      <w:r>
        <w:rPr>
          <w:b w:val="0"/>
          <w:bCs w:val="0"/>
          <w:color w:val="000000"/>
          <w:sz w:val="28"/>
          <w:szCs w:val="28"/>
        </w:rPr>
        <w:t>Общеросси</w:t>
      </w:r>
      <w:r w:rsidR="0010090E">
        <w:rPr>
          <w:b w:val="0"/>
          <w:bCs w:val="0"/>
          <w:color w:val="000000"/>
          <w:sz w:val="28"/>
          <w:szCs w:val="28"/>
        </w:rPr>
        <w:t>йская общественная организация «</w:t>
      </w:r>
      <w:r w:rsidR="00595E19">
        <w:rPr>
          <w:b w:val="0"/>
          <w:bCs w:val="0"/>
          <w:color w:val="000000"/>
          <w:sz w:val="28"/>
          <w:szCs w:val="28"/>
        </w:rPr>
        <w:t>Федерация спортивного туризма</w:t>
      </w:r>
      <w:r w:rsidR="0010090E">
        <w:rPr>
          <w:b w:val="0"/>
          <w:bCs w:val="0"/>
          <w:color w:val="000000"/>
          <w:sz w:val="28"/>
          <w:szCs w:val="28"/>
        </w:rPr>
        <w:t xml:space="preserve"> России»</w:t>
      </w:r>
      <w:r w:rsidR="001A0645">
        <w:rPr>
          <w:b w:val="0"/>
          <w:bCs w:val="0"/>
          <w:color w:val="000000"/>
          <w:sz w:val="28"/>
          <w:szCs w:val="28"/>
        </w:rPr>
        <w:t xml:space="preserve"> (далее </w:t>
      </w:r>
      <w:r w:rsidR="001D282D">
        <w:rPr>
          <w:b w:val="0"/>
          <w:bCs w:val="0"/>
          <w:color w:val="000000"/>
          <w:sz w:val="28"/>
          <w:szCs w:val="28"/>
        </w:rPr>
        <w:t xml:space="preserve">- </w:t>
      </w:r>
      <w:r w:rsidR="001A0645">
        <w:rPr>
          <w:b w:val="0"/>
          <w:bCs w:val="0"/>
          <w:color w:val="000000"/>
          <w:sz w:val="28"/>
          <w:szCs w:val="28"/>
        </w:rPr>
        <w:t>ФСТР</w:t>
      </w:r>
      <w:r>
        <w:rPr>
          <w:b w:val="0"/>
          <w:bCs w:val="0"/>
          <w:color w:val="00000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  </w:t>
      </w:r>
    </w:p>
    <w:p w:rsidR="00F87AE5" w:rsidRDefault="00F87AE5">
      <w:pPr>
        <w:spacing w:line="2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проведение спортивных соревнований возлагается на Главную судейскую коллегию</w:t>
      </w:r>
      <w:r w:rsidR="000C6123">
        <w:rPr>
          <w:color w:val="000000"/>
          <w:sz w:val="28"/>
          <w:szCs w:val="28"/>
        </w:rPr>
        <w:t xml:space="preserve"> </w:t>
      </w:r>
      <w:r w:rsidR="000C6123">
        <w:rPr>
          <w:sz w:val="28"/>
          <w:szCs w:val="28"/>
        </w:rPr>
        <w:t xml:space="preserve">(далее </w:t>
      </w:r>
      <w:r w:rsidR="001D282D">
        <w:rPr>
          <w:sz w:val="28"/>
          <w:szCs w:val="28"/>
        </w:rPr>
        <w:t xml:space="preserve">- </w:t>
      </w:r>
      <w:r w:rsidR="000C6123">
        <w:rPr>
          <w:sz w:val="28"/>
          <w:szCs w:val="28"/>
        </w:rPr>
        <w:t>ГСК)</w:t>
      </w:r>
      <w:r>
        <w:rPr>
          <w:color w:val="000000"/>
          <w:sz w:val="28"/>
          <w:szCs w:val="28"/>
        </w:rPr>
        <w:t xml:space="preserve">, утвержденную </w:t>
      </w:r>
      <w:r w:rsidR="00595E19">
        <w:rPr>
          <w:color w:val="000000"/>
          <w:sz w:val="28"/>
          <w:szCs w:val="28"/>
        </w:rPr>
        <w:t>ФСТР</w:t>
      </w:r>
      <w:r>
        <w:rPr>
          <w:color w:val="000000"/>
          <w:sz w:val="28"/>
          <w:szCs w:val="28"/>
        </w:rPr>
        <w:t>.</w:t>
      </w:r>
    </w:p>
    <w:p w:rsidR="00F87AE5" w:rsidRDefault="00F87AE5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F87AE5" w:rsidRDefault="00F87AE5">
      <w:pPr>
        <w:spacing w:line="260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спортивных соревнований</w:t>
      </w:r>
    </w:p>
    <w:p w:rsidR="000C6123" w:rsidRDefault="00F87AE5" w:rsidP="0010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спортивным соревнованиям допускаются сборные команды спортсменов  высших учебных</w:t>
      </w:r>
      <w:r w:rsidR="0010090E">
        <w:rPr>
          <w:sz w:val="28"/>
          <w:szCs w:val="28"/>
        </w:rPr>
        <w:t xml:space="preserve"> заведений Российской Федерации </w:t>
      </w:r>
      <w:r>
        <w:rPr>
          <w:sz w:val="28"/>
          <w:szCs w:val="28"/>
        </w:rPr>
        <w:t xml:space="preserve">возраст и квалификация (опыт) которых соответствует </w:t>
      </w:r>
      <w:r w:rsidR="001F5461">
        <w:rPr>
          <w:sz w:val="28"/>
          <w:szCs w:val="28"/>
        </w:rPr>
        <w:t xml:space="preserve">Правилам вида спорта «спортивный туризм», утверждённым </w:t>
      </w:r>
      <w:r w:rsidR="001F5461" w:rsidRPr="00413470">
        <w:rPr>
          <w:sz w:val="28"/>
          <w:szCs w:val="28"/>
        </w:rPr>
        <w:t>приказом Минспорта России</w:t>
      </w:r>
      <w:r w:rsidR="001F5461">
        <w:rPr>
          <w:sz w:val="28"/>
          <w:szCs w:val="28"/>
        </w:rPr>
        <w:t xml:space="preserve"> № 571</w:t>
      </w:r>
      <w:r w:rsidR="001F5461" w:rsidRPr="00413470">
        <w:rPr>
          <w:sz w:val="28"/>
          <w:szCs w:val="28"/>
        </w:rPr>
        <w:t xml:space="preserve">от </w:t>
      </w:r>
      <w:r w:rsidR="001F5461">
        <w:rPr>
          <w:sz w:val="28"/>
          <w:szCs w:val="28"/>
        </w:rPr>
        <w:t xml:space="preserve">22 июля 2013 г. </w:t>
      </w:r>
      <w:r>
        <w:rPr>
          <w:sz w:val="28"/>
          <w:szCs w:val="28"/>
        </w:rPr>
        <w:t>и</w:t>
      </w:r>
      <w:r w:rsidRPr="001F546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получившие допуск на маршруты 1</w:t>
      </w:r>
      <w:r w:rsidR="000C61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C6123">
        <w:rPr>
          <w:sz w:val="28"/>
          <w:szCs w:val="28"/>
        </w:rPr>
        <w:t xml:space="preserve"> </w:t>
      </w:r>
      <w:r w:rsidR="00975148">
        <w:rPr>
          <w:sz w:val="28"/>
          <w:szCs w:val="28"/>
        </w:rPr>
        <w:t>4</w:t>
      </w:r>
      <w:r>
        <w:rPr>
          <w:sz w:val="28"/>
          <w:szCs w:val="28"/>
        </w:rPr>
        <w:t xml:space="preserve"> категорий сложности</w:t>
      </w:r>
      <w:r w:rsidR="000C6123">
        <w:rPr>
          <w:sz w:val="28"/>
          <w:szCs w:val="28"/>
        </w:rPr>
        <w:t>.</w:t>
      </w:r>
    </w:p>
    <w:p w:rsidR="00D926B2" w:rsidRDefault="00F87AE5" w:rsidP="00B94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сборной команды от ВУЗа Российской Федерации для участия в спортивных соревнованиях в одной спортивной дисциплине входят</w:t>
      </w:r>
      <w:r w:rsidR="00D926B2" w:rsidRPr="00006E63">
        <w:rPr>
          <w:sz w:val="28"/>
          <w:szCs w:val="28"/>
        </w:rPr>
        <w:t xml:space="preserve"> спортсмены туристских групп и их тренер. Число спортсменов, включая руководителя </w:t>
      </w:r>
      <w:r w:rsidR="00D926B2">
        <w:rPr>
          <w:sz w:val="28"/>
          <w:szCs w:val="28"/>
        </w:rPr>
        <w:t xml:space="preserve">(тренера) </w:t>
      </w:r>
      <w:r w:rsidR="00D926B2" w:rsidRPr="00006E63">
        <w:rPr>
          <w:sz w:val="28"/>
          <w:szCs w:val="28"/>
        </w:rPr>
        <w:t>туристской спортивной группы, при прохождении маршрута, - не более 10. Количество участвующих групп от ВУЗа не регламентируется.</w:t>
      </w:r>
    </w:p>
    <w:p w:rsidR="00F87AE5" w:rsidRDefault="00F87AE5" w:rsidP="0041497A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Количественное соотношение мужчин и женщин в составе туристской спортивной группы не регламентируется. </w:t>
      </w:r>
    </w:p>
    <w:p w:rsidR="0041497A" w:rsidRDefault="00F87AE5" w:rsidP="0041497A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="0053088F">
        <w:rPr>
          <w:sz w:val="28"/>
          <w:szCs w:val="28"/>
        </w:rPr>
        <w:t>50%</w:t>
      </w:r>
      <w:r>
        <w:rPr>
          <w:sz w:val="28"/>
          <w:szCs w:val="28"/>
        </w:rPr>
        <w:t xml:space="preserve"> состава туристской спортивной группы должны составлять студенты и аспиранты, не более 1/3 состава могут составлять преподаватели ВУЗов и другие. </w:t>
      </w:r>
    </w:p>
    <w:p w:rsidR="0041497A" w:rsidRDefault="0041497A" w:rsidP="0041497A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судейства и подведения итогов соревнований сборную команду от ВУЗа представляет один тренер-представитель. </w:t>
      </w:r>
    </w:p>
    <w:p w:rsidR="00F87AE5" w:rsidRDefault="0041497A" w:rsidP="0041497A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41497A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Туристская спортивная группа считается готовой к участию в спортивных соревнованиях в спортивной дисциплине группы спортивных дисциплин </w:t>
      </w:r>
      <w:r w:rsidR="001F5461">
        <w:rPr>
          <w:sz w:val="28"/>
          <w:szCs w:val="28"/>
        </w:rPr>
        <w:t>«</w:t>
      </w:r>
      <w:r>
        <w:rPr>
          <w:sz w:val="28"/>
          <w:szCs w:val="28"/>
        </w:rPr>
        <w:t>маршрут</w:t>
      </w:r>
      <w:r w:rsidR="001F5461">
        <w:rPr>
          <w:sz w:val="28"/>
          <w:szCs w:val="28"/>
        </w:rPr>
        <w:t>»</w:t>
      </w:r>
      <w:r>
        <w:rPr>
          <w:sz w:val="28"/>
          <w:szCs w:val="28"/>
        </w:rPr>
        <w:t xml:space="preserve"> если в момент выхода на маршрут выполнены следующие условия:</w:t>
      </w:r>
    </w:p>
    <w:p w:rsidR="00F87AE5" w:rsidRDefault="00F87AE5" w:rsidP="0041497A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маршрута, туристский опыт, состав снаряжения и специальная подготовка руководителя и участников соответствуют заявленному маршруту по требованиям, изложенным в Правилах </w:t>
      </w:r>
      <w:r w:rsidR="001F5461">
        <w:rPr>
          <w:sz w:val="28"/>
          <w:szCs w:val="28"/>
        </w:rPr>
        <w:t>по виду спорта «с</w:t>
      </w:r>
      <w:r>
        <w:rPr>
          <w:sz w:val="28"/>
          <w:szCs w:val="28"/>
        </w:rPr>
        <w:t>портивн</w:t>
      </w:r>
      <w:r w:rsidR="001F5461">
        <w:rPr>
          <w:sz w:val="28"/>
          <w:szCs w:val="28"/>
        </w:rPr>
        <w:t>ый</w:t>
      </w:r>
      <w:r>
        <w:rPr>
          <w:sz w:val="28"/>
          <w:szCs w:val="28"/>
        </w:rPr>
        <w:t xml:space="preserve"> туризм;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обеспечена навигационным оборудованием для определения точек своего местонахождения типа GPS и имеет средства связи; 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прошла регистрацию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группы сообщил в ГСК, маршрутно-к</w:t>
      </w:r>
      <w:r w:rsidR="0041497A">
        <w:rPr>
          <w:sz w:val="28"/>
          <w:szCs w:val="28"/>
        </w:rPr>
        <w:t>валификационную комиссию Ф</w:t>
      </w:r>
      <w:r>
        <w:rPr>
          <w:sz w:val="28"/>
          <w:szCs w:val="28"/>
        </w:rPr>
        <w:t>С</w:t>
      </w:r>
      <w:r w:rsidR="0041497A">
        <w:rPr>
          <w:sz w:val="28"/>
          <w:szCs w:val="28"/>
        </w:rPr>
        <w:t>Т</w:t>
      </w:r>
      <w:r>
        <w:rPr>
          <w:sz w:val="28"/>
          <w:szCs w:val="28"/>
        </w:rPr>
        <w:t xml:space="preserve">Р (далее </w:t>
      </w:r>
      <w:r w:rsidR="001D282D">
        <w:rPr>
          <w:sz w:val="28"/>
          <w:szCs w:val="28"/>
        </w:rPr>
        <w:t xml:space="preserve">- </w:t>
      </w:r>
      <w:r>
        <w:rPr>
          <w:sz w:val="28"/>
          <w:szCs w:val="28"/>
        </w:rPr>
        <w:t>МКК) и спасательную службу региона о выходе на маршрут.</w:t>
      </w:r>
    </w:p>
    <w:p w:rsidR="00F87AE5" w:rsidRDefault="00F87A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Допуск групп на маршрут выполняется в полномочных МКК. Результатом рассмотрения представленной маршрутной документации судьями </w:t>
      </w:r>
      <w:r w:rsidR="0010090E">
        <w:rPr>
          <w:sz w:val="28"/>
          <w:szCs w:val="28"/>
        </w:rPr>
        <w:t xml:space="preserve">по допуску </w:t>
      </w:r>
      <w:r>
        <w:rPr>
          <w:sz w:val="28"/>
          <w:szCs w:val="28"/>
        </w:rPr>
        <w:t>является решение о готовности группы к прохождению маршрута.</w:t>
      </w:r>
    </w:p>
    <w:p w:rsidR="00F87AE5" w:rsidRDefault="00F87A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Судьи </w:t>
      </w:r>
      <w:r w:rsidR="0010090E">
        <w:rPr>
          <w:sz w:val="28"/>
          <w:szCs w:val="28"/>
        </w:rPr>
        <w:t>по допуску к участию в соревнованиях</w:t>
      </w:r>
      <w:r>
        <w:rPr>
          <w:sz w:val="28"/>
          <w:szCs w:val="28"/>
        </w:rPr>
        <w:t xml:space="preserve"> проверяют документально возраст, спортивную квалификацию, состав и наличие требуемого опыта; уровень специальной подготовки (физической, технической и теоретической) участников и руководителя, знание руководителем планируемого маршрута и его определяющих препятствий, график движения и запасные варианты маршрута, возможные аварийные выходы, сложные участки маршрута и способы их преодоления, состав специального снаряжения, количество средств сплава (для водных маршрутов) и средств передвижения (для маршрутов на средствах передвижения), контрольные пункты и сроки их прохождения, при необходимости проводят контрольные проверки готовности группы. </w:t>
      </w:r>
    </w:p>
    <w:p w:rsidR="00F87AE5" w:rsidRDefault="00F87AE5">
      <w:pPr>
        <w:spacing w:line="260" w:lineRule="atLeast"/>
        <w:jc w:val="center"/>
        <w:rPr>
          <w:b/>
          <w:color w:val="000000"/>
          <w:sz w:val="28"/>
          <w:szCs w:val="28"/>
        </w:rPr>
      </w:pPr>
    </w:p>
    <w:p w:rsidR="00F87AE5" w:rsidRDefault="00F87AE5">
      <w:pPr>
        <w:spacing w:line="26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5. Программа спортивных соревнований</w:t>
      </w:r>
    </w:p>
    <w:p w:rsidR="00F87AE5" w:rsidRDefault="0053088F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F87AE5">
        <w:rPr>
          <w:sz w:val="28"/>
          <w:szCs w:val="28"/>
        </w:rPr>
        <w:t>.01.1</w:t>
      </w:r>
      <w:r>
        <w:rPr>
          <w:sz w:val="28"/>
          <w:szCs w:val="28"/>
        </w:rPr>
        <w:t>4</w:t>
      </w:r>
      <w:r w:rsidR="00F87AE5">
        <w:rPr>
          <w:sz w:val="28"/>
          <w:szCs w:val="28"/>
        </w:rPr>
        <w:t xml:space="preserve"> г. – 25.01.1</w:t>
      </w:r>
      <w:r>
        <w:rPr>
          <w:sz w:val="28"/>
          <w:szCs w:val="28"/>
        </w:rPr>
        <w:t>4</w:t>
      </w:r>
      <w:r w:rsidR="00F87AE5">
        <w:rPr>
          <w:sz w:val="28"/>
          <w:szCs w:val="28"/>
        </w:rPr>
        <w:t xml:space="preserve"> г. – </w:t>
      </w:r>
      <w:r w:rsidR="00893ACB" w:rsidRPr="00BF583C">
        <w:rPr>
          <w:sz w:val="28"/>
          <w:szCs w:val="28"/>
        </w:rPr>
        <w:t>прием предварительных заявок по спортивной дисциплине «маршрут – лыжный (1-6 категория)».</w:t>
      </w:r>
    </w:p>
    <w:p w:rsidR="00F87AE5" w:rsidRDefault="0053088F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F87AE5">
        <w:rPr>
          <w:sz w:val="28"/>
          <w:szCs w:val="28"/>
        </w:rPr>
        <w:t>.01.1</w:t>
      </w:r>
      <w:r>
        <w:rPr>
          <w:sz w:val="28"/>
          <w:szCs w:val="28"/>
        </w:rPr>
        <w:t>4</w:t>
      </w:r>
      <w:r w:rsidR="00F87AE5">
        <w:rPr>
          <w:sz w:val="28"/>
          <w:szCs w:val="28"/>
        </w:rPr>
        <w:t xml:space="preserve"> г. – 15.04.1</w:t>
      </w:r>
      <w:r>
        <w:rPr>
          <w:sz w:val="28"/>
          <w:szCs w:val="28"/>
        </w:rPr>
        <w:t>4</w:t>
      </w:r>
      <w:r w:rsidR="00F87AE5">
        <w:rPr>
          <w:sz w:val="28"/>
          <w:szCs w:val="28"/>
        </w:rPr>
        <w:t xml:space="preserve"> г. – </w:t>
      </w:r>
      <w:r w:rsidR="00893ACB" w:rsidRPr="00BF583C">
        <w:rPr>
          <w:sz w:val="28"/>
          <w:szCs w:val="28"/>
        </w:rPr>
        <w:t xml:space="preserve">прием предварительных заявок по другим, кроме «маршрут – лыжный (1-6 категория)», спортивным дисциплинам группы спортивных дисциплин </w:t>
      </w:r>
      <w:r w:rsidR="00893ACB">
        <w:rPr>
          <w:sz w:val="28"/>
          <w:szCs w:val="28"/>
        </w:rPr>
        <w:t>«</w:t>
      </w:r>
      <w:r w:rsidR="00893ACB" w:rsidRPr="00BF583C">
        <w:rPr>
          <w:sz w:val="28"/>
          <w:szCs w:val="28"/>
        </w:rPr>
        <w:t>маршрут</w:t>
      </w:r>
      <w:r w:rsidR="00893ACB">
        <w:rPr>
          <w:sz w:val="28"/>
          <w:szCs w:val="28"/>
        </w:rPr>
        <w:t>»</w:t>
      </w:r>
      <w:r w:rsidR="00893ACB" w:rsidRPr="00BF583C">
        <w:rPr>
          <w:sz w:val="28"/>
          <w:szCs w:val="28"/>
        </w:rPr>
        <w:t>.</w:t>
      </w:r>
    </w:p>
    <w:p w:rsidR="00F87AE5" w:rsidRDefault="00F87AE5">
      <w:pPr>
        <w:jc w:val="both"/>
        <w:rPr>
          <w:sz w:val="28"/>
          <w:szCs w:val="28"/>
        </w:rPr>
      </w:pPr>
      <w:r>
        <w:rPr>
          <w:sz w:val="28"/>
          <w:szCs w:val="28"/>
        </w:rPr>
        <w:t>15.01.1</w:t>
      </w:r>
      <w:r w:rsidR="0053088F">
        <w:rPr>
          <w:sz w:val="28"/>
          <w:szCs w:val="28"/>
        </w:rPr>
        <w:t>4</w:t>
      </w:r>
      <w:r w:rsidR="00882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308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3088F">
        <w:rPr>
          <w:sz w:val="28"/>
          <w:szCs w:val="28"/>
        </w:rPr>
        <w:t xml:space="preserve"> </w:t>
      </w:r>
      <w:r>
        <w:rPr>
          <w:sz w:val="28"/>
          <w:szCs w:val="28"/>
        </w:rPr>
        <w:t>01.1</w:t>
      </w:r>
      <w:r w:rsidR="0053088F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3088F">
        <w:rPr>
          <w:sz w:val="28"/>
          <w:szCs w:val="28"/>
        </w:rPr>
        <w:t>4</w:t>
      </w:r>
      <w:r>
        <w:rPr>
          <w:sz w:val="28"/>
          <w:szCs w:val="28"/>
        </w:rPr>
        <w:t xml:space="preserve"> г. – </w:t>
      </w:r>
      <w:r w:rsidR="00893ACB" w:rsidRPr="00BF583C">
        <w:rPr>
          <w:sz w:val="28"/>
          <w:szCs w:val="28"/>
        </w:rPr>
        <w:t>работа комиссий по допуску к соревнованиям и судейских бригад по приему маршрутных документов и отчетов о прохождении туристскими спортивными группами, допущенными к соревнованиям, заявленных туристских маршрутов.</w:t>
      </w:r>
    </w:p>
    <w:p w:rsidR="00F87AE5" w:rsidRDefault="008827A5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F87A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87AE5">
        <w:rPr>
          <w:sz w:val="28"/>
          <w:szCs w:val="28"/>
        </w:rPr>
        <w:t>.1</w:t>
      </w:r>
      <w:r w:rsidR="0053088F">
        <w:rPr>
          <w:sz w:val="28"/>
          <w:szCs w:val="28"/>
        </w:rPr>
        <w:t>4</w:t>
      </w:r>
      <w:r w:rsidR="00F87AE5">
        <w:rPr>
          <w:sz w:val="28"/>
          <w:szCs w:val="28"/>
        </w:rPr>
        <w:t xml:space="preserve"> г. – </w:t>
      </w:r>
      <w:r>
        <w:rPr>
          <w:sz w:val="28"/>
          <w:szCs w:val="28"/>
        </w:rPr>
        <w:t>1</w:t>
      </w:r>
      <w:r w:rsidR="0053088F">
        <w:rPr>
          <w:sz w:val="28"/>
          <w:szCs w:val="28"/>
        </w:rPr>
        <w:t>5</w:t>
      </w:r>
      <w:r w:rsidR="00F87AE5">
        <w:rPr>
          <w:sz w:val="28"/>
          <w:szCs w:val="28"/>
        </w:rPr>
        <w:t>.12.1</w:t>
      </w:r>
      <w:r w:rsidR="0053088F">
        <w:rPr>
          <w:sz w:val="28"/>
          <w:szCs w:val="28"/>
        </w:rPr>
        <w:t>4</w:t>
      </w:r>
      <w:r w:rsidR="00F87AE5">
        <w:rPr>
          <w:sz w:val="28"/>
          <w:szCs w:val="28"/>
        </w:rPr>
        <w:t xml:space="preserve"> г.  – </w:t>
      </w:r>
      <w:r w:rsidR="008116D6" w:rsidRPr="00BF583C">
        <w:rPr>
          <w:sz w:val="28"/>
          <w:szCs w:val="28"/>
        </w:rPr>
        <w:t>приём ГСК соревнований отчётов о прохождении туристских маршрутов спортивными группами, допущенными к соревнованиям</w:t>
      </w:r>
      <w:r w:rsidR="00E859C5">
        <w:rPr>
          <w:sz w:val="28"/>
          <w:szCs w:val="28"/>
        </w:rPr>
        <w:t>.</w:t>
      </w:r>
    </w:p>
    <w:p w:rsidR="00E859C5" w:rsidRDefault="00E859C5">
      <w:pPr>
        <w:jc w:val="both"/>
        <w:rPr>
          <w:sz w:val="28"/>
          <w:szCs w:val="28"/>
        </w:rPr>
      </w:pPr>
    </w:p>
    <w:p w:rsidR="00F87AE5" w:rsidRDefault="00F87AE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29AC">
        <w:rPr>
          <w:sz w:val="28"/>
          <w:szCs w:val="28"/>
        </w:rPr>
        <w:t>6</w:t>
      </w:r>
      <w:r>
        <w:rPr>
          <w:sz w:val="28"/>
          <w:szCs w:val="28"/>
        </w:rPr>
        <w:t>.12.1</w:t>
      </w:r>
      <w:r w:rsidR="0053088F">
        <w:rPr>
          <w:sz w:val="28"/>
          <w:szCs w:val="28"/>
        </w:rPr>
        <w:t>4</w:t>
      </w:r>
      <w:r>
        <w:rPr>
          <w:sz w:val="28"/>
          <w:szCs w:val="28"/>
        </w:rPr>
        <w:t xml:space="preserve"> г. – </w:t>
      </w:r>
      <w:r w:rsidR="008116D6">
        <w:rPr>
          <w:sz w:val="28"/>
          <w:szCs w:val="28"/>
        </w:rPr>
        <w:t>26</w:t>
      </w:r>
      <w:r>
        <w:rPr>
          <w:sz w:val="28"/>
          <w:szCs w:val="28"/>
        </w:rPr>
        <w:t>.12.1</w:t>
      </w:r>
      <w:r w:rsidR="0053088F">
        <w:rPr>
          <w:sz w:val="28"/>
          <w:szCs w:val="28"/>
        </w:rPr>
        <w:t>4</w:t>
      </w:r>
      <w:r>
        <w:rPr>
          <w:sz w:val="28"/>
          <w:szCs w:val="28"/>
        </w:rPr>
        <w:t xml:space="preserve"> г. – работа секретариата</w:t>
      </w:r>
      <w:r w:rsidR="001F5461">
        <w:rPr>
          <w:sz w:val="28"/>
          <w:szCs w:val="28"/>
        </w:rPr>
        <w:t xml:space="preserve"> </w:t>
      </w:r>
      <w:r w:rsidR="008116D6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8116D6" w:rsidRPr="00BF583C" w:rsidRDefault="008116D6" w:rsidP="008116D6">
      <w:pPr>
        <w:jc w:val="both"/>
        <w:rPr>
          <w:sz w:val="28"/>
          <w:szCs w:val="28"/>
        </w:rPr>
      </w:pPr>
      <w:r w:rsidRPr="00BF583C">
        <w:rPr>
          <w:sz w:val="28"/>
          <w:szCs w:val="28"/>
        </w:rPr>
        <w:t>1</w:t>
      </w:r>
      <w:r w:rsidR="00F029AC">
        <w:rPr>
          <w:sz w:val="28"/>
          <w:szCs w:val="28"/>
        </w:rPr>
        <w:t>6</w:t>
      </w:r>
      <w:r w:rsidRPr="00BF583C">
        <w:rPr>
          <w:sz w:val="28"/>
          <w:szCs w:val="28"/>
        </w:rPr>
        <w:t>.12.1</w:t>
      </w:r>
      <w:r>
        <w:rPr>
          <w:sz w:val="28"/>
          <w:szCs w:val="28"/>
        </w:rPr>
        <w:t>4</w:t>
      </w:r>
      <w:r w:rsidRPr="00BF583C">
        <w:rPr>
          <w:sz w:val="28"/>
          <w:szCs w:val="28"/>
        </w:rPr>
        <w:t xml:space="preserve"> г. – 2</w:t>
      </w:r>
      <w:r w:rsidR="00826EF6">
        <w:rPr>
          <w:sz w:val="28"/>
          <w:szCs w:val="28"/>
        </w:rPr>
        <w:t>3.12.14</w:t>
      </w:r>
      <w:r w:rsidRPr="00BF583C">
        <w:rPr>
          <w:sz w:val="28"/>
          <w:szCs w:val="28"/>
        </w:rPr>
        <w:t xml:space="preserve"> г. – работа судейских бригад соревнований по оценке прохождений спортивными группами туристских маршрутов. </w:t>
      </w:r>
    </w:p>
    <w:p w:rsidR="008116D6" w:rsidRPr="00BF583C" w:rsidRDefault="008116D6" w:rsidP="008116D6">
      <w:pPr>
        <w:jc w:val="both"/>
        <w:rPr>
          <w:sz w:val="28"/>
          <w:szCs w:val="28"/>
        </w:rPr>
      </w:pPr>
      <w:r w:rsidRPr="00BF583C">
        <w:rPr>
          <w:sz w:val="28"/>
          <w:szCs w:val="28"/>
        </w:rPr>
        <w:t>2</w:t>
      </w:r>
      <w:r w:rsidR="00826EF6">
        <w:rPr>
          <w:sz w:val="28"/>
          <w:szCs w:val="28"/>
        </w:rPr>
        <w:t>3</w:t>
      </w:r>
      <w:r w:rsidRPr="00BF583C">
        <w:rPr>
          <w:sz w:val="28"/>
          <w:szCs w:val="28"/>
        </w:rPr>
        <w:t>.12.1</w:t>
      </w:r>
      <w:r w:rsidR="00826EF6">
        <w:rPr>
          <w:sz w:val="28"/>
          <w:szCs w:val="28"/>
        </w:rPr>
        <w:t>4</w:t>
      </w:r>
      <w:r w:rsidRPr="00BF583C">
        <w:rPr>
          <w:sz w:val="28"/>
          <w:szCs w:val="28"/>
        </w:rPr>
        <w:t xml:space="preserve"> г. - размещение до 15.00 ГСК предварительных результ</w:t>
      </w:r>
      <w:r w:rsidR="00826EF6">
        <w:rPr>
          <w:sz w:val="28"/>
          <w:szCs w:val="28"/>
        </w:rPr>
        <w:t xml:space="preserve">атов соревнований на сайтах </w:t>
      </w:r>
      <w:r w:rsidR="001D282D">
        <w:rPr>
          <w:color w:val="000000"/>
          <w:sz w:val="28"/>
          <w:szCs w:val="28"/>
        </w:rPr>
        <w:t>Новосибирского отделения ФСТР (далее - НО</w:t>
      </w:r>
      <w:r w:rsidR="00826EF6">
        <w:rPr>
          <w:sz w:val="28"/>
          <w:szCs w:val="28"/>
        </w:rPr>
        <w:t xml:space="preserve"> ФСТ</w:t>
      </w:r>
      <w:r w:rsidRPr="00BF583C">
        <w:rPr>
          <w:sz w:val="28"/>
          <w:szCs w:val="28"/>
        </w:rPr>
        <w:t>Р</w:t>
      </w:r>
      <w:r w:rsidR="001D282D">
        <w:rPr>
          <w:sz w:val="28"/>
          <w:szCs w:val="28"/>
        </w:rPr>
        <w:t>)</w:t>
      </w:r>
      <w:r w:rsidRPr="00BF583C">
        <w:rPr>
          <w:sz w:val="28"/>
          <w:szCs w:val="28"/>
        </w:rPr>
        <w:t xml:space="preserve">: </w:t>
      </w:r>
      <w:hyperlink r:id="rId6" w:history="1">
        <w:r w:rsidRPr="00BF583C">
          <w:rPr>
            <w:rStyle w:val="a4"/>
            <w:sz w:val="28"/>
            <w:szCs w:val="28"/>
            <w:lang w:val="en-US"/>
          </w:rPr>
          <w:t>www</w:t>
        </w:r>
        <w:r w:rsidRPr="00BF583C">
          <w:rPr>
            <w:rStyle w:val="a4"/>
            <w:sz w:val="28"/>
            <w:szCs w:val="28"/>
          </w:rPr>
          <w:t>.</w:t>
        </w:r>
        <w:r w:rsidRPr="00BF583C">
          <w:rPr>
            <w:rStyle w:val="a4"/>
            <w:sz w:val="28"/>
            <w:szCs w:val="28"/>
            <w:lang w:val="en-US"/>
          </w:rPr>
          <w:t>no</w:t>
        </w:r>
        <w:r w:rsidRPr="00BF583C">
          <w:rPr>
            <w:rStyle w:val="a4"/>
            <w:sz w:val="28"/>
            <w:szCs w:val="28"/>
          </w:rPr>
          <w:t>-</w:t>
        </w:r>
        <w:r w:rsidRPr="00BF583C">
          <w:rPr>
            <w:rStyle w:val="a4"/>
            <w:sz w:val="28"/>
            <w:szCs w:val="28"/>
            <w:lang w:val="en-US"/>
          </w:rPr>
          <w:t>tssr</w:t>
        </w:r>
        <w:r w:rsidRPr="00BF583C">
          <w:rPr>
            <w:rStyle w:val="a4"/>
            <w:sz w:val="28"/>
            <w:szCs w:val="28"/>
          </w:rPr>
          <w:t>.</w:t>
        </w:r>
        <w:r w:rsidRPr="00BF583C">
          <w:rPr>
            <w:rStyle w:val="a4"/>
            <w:sz w:val="28"/>
            <w:szCs w:val="28"/>
            <w:lang w:val="en-US"/>
          </w:rPr>
          <w:t>ru</w:t>
        </w:r>
      </w:hyperlink>
      <w:r w:rsidRPr="00BF583C">
        <w:rPr>
          <w:sz w:val="28"/>
          <w:szCs w:val="28"/>
        </w:rPr>
        <w:t xml:space="preserve">  и ФСТР: </w:t>
      </w:r>
      <w:hyperlink r:id="rId7" w:history="1">
        <w:r w:rsidRPr="00BF583C">
          <w:rPr>
            <w:rStyle w:val="a4"/>
            <w:sz w:val="28"/>
            <w:szCs w:val="28"/>
            <w:lang w:val="en-US"/>
          </w:rPr>
          <w:t>www</w:t>
        </w:r>
        <w:r w:rsidRPr="00BF583C">
          <w:rPr>
            <w:rStyle w:val="a4"/>
            <w:sz w:val="28"/>
            <w:szCs w:val="28"/>
          </w:rPr>
          <w:t>.</w:t>
        </w:r>
        <w:r w:rsidRPr="00BF583C">
          <w:rPr>
            <w:rStyle w:val="a4"/>
            <w:sz w:val="28"/>
            <w:szCs w:val="28"/>
            <w:lang w:val="en-US"/>
          </w:rPr>
          <w:t>tssr</w:t>
        </w:r>
        <w:r w:rsidRPr="00BF583C">
          <w:rPr>
            <w:rStyle w:val="a4"/>
            <w:sz w:val="28"/>
            <w:szCs w:val="28"/>
          </w:rPr>
          <w:t>.</w:t>
        </w:r>
        <w:r w:rsidRPr="00BF583C">
          <w:rPr>
            <w:rStyle w:val="a4"/>
            <w:sz w:val="28"/>
            <w:szCs w:val="28"/>
            <w:lang w:val="en-US"/>
          </w:rPr>
          <w:t>ru</w:t>
        </w:r>
      </w:hyperlink>
    </w:p>
    <w:p w:rsidR="008116D6" w:rsidRPr="00BF583C" w:rsidRDefault="008116D6" w:rsidP="008116D6">
      <w:pPr>
        <w:jc w:val="both"/>
        <w:rPr>
          <w:sz w:val="28"/>
          <w:szCs w:val="28"/>
        </w:rPr>
      </w:pPr>
      <w:r w:rsidRPr="00BF583C">
        <w:rPr>
          <w:sz w:val="28"/>
          <w:szCs w:val="28"/>
        </w:rPr>
        <w:t>2</w:t>
      </w:r>
      <w:r w:rsidR="00826EF6">
        <w:rPr>
          <w:sz w:val="28"/>
          <w:szCs w:val="28"/>
        </w:rPr>
        <w:t>4</w:t>
      </w:r>
      <w:r w:rsidRPr="00BF583C">
        <w:rPr>
          <w:sz w:val="28"/>
          <w:szCs w:val="28"/>
        </w:rPr>
        <w:t>.12.1</w:t>
      </w:r>
      <w:r w:rsidR="00826EF6">
        <w:rPr>
          <w:sz w:val="28"/>
          <w:szCs w:val="28"/>
        </w:rPr>
        <w:t>4</w:t>
      </w:r>
      <w:r w:rsidRPr="00BF583C">
        <w:rPr>
          <w:sz w:val="28"/>
          <w:szCs w:val="28"/>
        </w:rPr>
        <w:t xml:space="preserve"> г. – подача в ГСК протестов до 15.00, разбор </w:t>
      </w:r>
      <w:r w:rsidR="00826EF6">
        <w:rPr>
          <w:sz w:val="28"/>
          <w:szCs w:val="28"/>
        </w:rPr>
        <w:t xml:space="preserve">поступивших </w:t>
      </w:r>
      <w:r w:rsidR="00826EF6" w:rsidRPr="00BF583C">
        <w:rPr>
          <w:sz w:val="28"/>
          <w:szCs w:val="28"/>
        </w:rPr>
        <w:t xml:space="preserve">протестов </w:t>
      </w:r>
      <w:r w:rsidRPr="00BF583C">
        <w:rPr>
          <w:sz w:val="28"/>
          <w:szCs w:val="28"/>
        </w:rPr>
        <w:t>ГСК до 17.00.</w:t>
      </w:r>
    </w:p>
    <w:p w:rsidR="008116D6" w:rsidRPr="00BF583C" w:rsidRDefault="008116D6" w:rsidP="008116D6">
      <w:pPr>
        <w:jc w:val="both"/>
        <w:rPr>
          <w:sz w:val="28"/>
          <w:szCs w:val="28"/>
        </w:rPr>
      </w:pPr>
      <w:r w:rsidRPr="00BF583C">
        <w:rPr>
          <w:sz w:val="28"/>
          <w:szCs w:val="28"/>
        </w:rPr>
        <w:t>2</w:t>
      </w:r>
      <w:r w:rsidR="001D282D">
        <w:rPr>
          <w:sz w:val="28"/>
          <w:szCs w:val="28"/>
        </w:rPr>
        <w:t>6</w:t>
      </w:r>
      <w:r w:rsidRPr="00BF583C">
        <w:rPr>
          <w:sz w:val="28"/>
          <w:szCs w:val="28"/>
        </w:rPr>
        <w:t>.12.1</w:t>
      </w:r>
      <w:r w:rsidR="001D282D">
        <w:rPr>
          <w:sz w:val="28"/>
          <w:szCs w:val="28"/>
        </w:rPr>
        <w:t>4</w:t>
      </w:r>
      <w:r w:rsidRPr="00BF583C">
        <w:rPr>
          <w:sz w:val="28"/>
          <w:szCs w:val="28"/>
        </w:rPr>
        <w:t xml:space="preserve"> г. (18.00) – подведение итогов и награждение победителей соревнований, закрытие соревнований.</w:t>
      </w:r>
    </w:p>
    <w:p w:rsidR="00595E19" w:rsidRDefault="00595E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EB0">
        <w:rPr>
          <w:sz w:val="28"/>
          <w:szCs w:val="28"/>
        </w:rPr>
        <w:t>7</w:t>
      </w:r>
      <w:r>
        <w:rPr>
          <w:sz w:val="28"/>
          <w:szCs w:val="28"/>
        </w:rPr>
        <w:t>.12.1</w:t>
      </w:r>
      <w:r w:rsidR="00492EB0">
        <w:rPr>
          <w:sz w:val="28"/>
          <w:szCs w:val="28"/>
        </w:rPr>
        <w:t>4</w:t>
      </w:r>
      <w:r>
        <w:rPr>
          <w:sz w:val="28"/>
          <w:szCs w:val="28"/>
        </w:rPr>
        <w:t xml:space="preserve"> г. – отъезд делегаций.</w:t>
      </w:r>
    </w:p>
    <w:p w:rsidR="00F87AE5" w:rsidRDefault="00F87AE5">
      <w:pPr>
        <w:jc w:val="both"/>
      </w:pPr>
      <w:r>
        <w:t xml:space="preserve"> </w:t>
      </w:r>
    </w:p>
    <w:p w:rsidR="00F87AE5" w:rsidRDefault="00F8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Информационное сопровождение соревнований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спортивных соревнований на сайте </w:t>
      </w:r>
      <w:r>
        <w:rPr>
          <w:color w:val="000000"/>
          <w:sz w:val="28"/>
          <w:szCs w:val="28"/>
        </w:rPr>
        <w:t xml:space="preserve">НО </w:t>
      </w:r>
      <w:r w:rsidR="00595E19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С</w:t>
      </w:r>
      <w:r w:rsidR="00595E1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4"/>
            <w:color w:val="000000"/>
            <w:sz w:val="28"/>
            <w:szCs w:val="28"/>
            <w:lang w:val="en-US"/>
          </w:rPr>
          <w:t>www</w:t>
        </w:r>
        <w:r>
          <w:rPr>
            <w:rStyle w:val="a4"/>
            <w:color w:val="000000"/>
            <w:sz w:val="28"/>
            <w:szCs w:val="28"/>
          </w:rPr>
          <w:t>.</w:t>
        </w:r>
        <w:r>
          <w:rPr>
            <w:rStyle w:val="a4"/>
            <w:color w:val="000000"/>
            <w:sz w:val="28"/>
            <w:szCs w:val="28"/>
            <w:lang w:val="en-US"/>
          </w:rPr>
          <w:t>no</w:t>
        </w:r>
        <w:r>
          <w:rPr>
            <w:rStyle w:val="a4"/>
            <w:color w:val="000000"/>
            <w:sz w:val="28"/>
            <w:szCs w:val="28"/>
          </w:rPr>
          <w:t>-</w:t>
        </w:r>
        <w:proofErr w:type="spellStart"/>
        <w:r>
          <w:rPr>
            <w:rStyle w:val="a4"/>
            <w:color w:val="000000"/>
            <w:sz w:val="28"/>
            <w:szCs w:val="28"/>
            <w:lang w:val="en-US"/>
          </w:rPr>
          <w:t>tssr</w:t>
        </w:r>
        <w:proofErr w:type="spellEnd"/>
        <w:r>
          <w:rPr>
            <w:rStyle w:val="a4"/>
            <w:color w:val="000000"/>
            <w:sz w:val="28"/>
            <w:szCs w:val="28"/>
          </w:rPr>
          <w:t>.</w:t>
        </w:r>
        <w:proofErr w:type="spellStart"/>
        <w:r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отражается ход спортивных соревнований и указываются: </w:t>
      </w:r>
    </w:p>
    <w:p w:rsidR="004367A6" w:rsidRPr="00901727" w:rsidRDefault="004367A6" w:rsidP="004367A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901727">
        <w:rPr>
          <w:sz w:val="28"/>
          <w:szCs w:val="28"/>
        </w:rPr>
        <w:t>- туристские спортивные группы, вышедшие на маршрут;</w:t>
      </w:r>
    </w:p>
    <w:p w:rsidR="004367A6" w:rsidRPr="00901727" w:rsidRDefault="004367A6" w:rsidP="004367A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901727">
        <w:rPr>
          <w:sz w:val="28"/>
          <w:szCs w:val="28"/>
        </w:rPr>
        <w:t>- туристские спортивные группы, окончившие маршрут;</w:t>
      </w:r>
    </w:p>
    <w:p w:rsidR="004367A6" w:rsidRPr="00901727" w:rsidRDefault="004367A6" w:rsidP="004367A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901727">
        <w:rPr>
          <w:sz w:val="28"/>
          <w:szCs w:val="28"/>
        </w:rPr>
        <w:t xml:space="preserve">- туристские спортивные группы, сошедшие или не окончившие маршрут </w:t>
      </w:r>
      <w:r w:rsidRPr="00901727">
        <w:rPr>
          <w:sz w:val="28"/>
          <w:szCs w:val="28"/>
        </w:rPr>
        <w:lastRenderedPageBreak/>
        <w:t>с указанием причины;</w:t>
      </w:r>
    </w:p>
    <w:p w:rsidR="004367A6" w:rsidRPr="00901727" w:rsidRDefault="004367A6" w:rsidP="004367A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901727">
        <w:rPr>
          <w:sz w:val="28"/>
          <w:szCs w:val="28"/>
        </w:rPr>
        <w:t>- сведения о несчастных случаях в ходе соревнований;</w:t>
      </w:r>
    </w:p>
    <w:p w:rsidR="004367A6" w:rsidRPr="001972FF" w:rsidRDefault="004367A6" w:rsidP="004367A6">
      <w:pPr>
        <w:pStyle w:val="a5"/>
      </w:pPr>
      <w:r>
        <w:t>С</w:t>
      </w:r>
      <w:r w:rsidRPr="00901727">
        <w:t>писок полномочных МКК</w:t>
      </w:r>
      <w:r w:rsidRPr="004367A6">
        <w:t xml:space="preserve"> </w:t>
      </w:r>
      <w:r w:rsidRPr="00901727">
        <w:t>приводится</w:t>
      </w:r>
      <w:r w:rsidRPr="004367A6">
        <w:t xml:space="preserve"> </w:t>
      </w:r>
      <w:r>
        <w:t>н</w:t>
      </w:r>
      <w:r w:rsidRPr="00901727">
        <w:t>а сайте ФСТР.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Туристская спортивная группа, не зафиксировавшая старт или финиш, или не представившая в установленные настоящим Положением сроки отч</w:t>
      </w:r>
      <w:r w:rsidR="0010090E">
        <w:rPr>
          <w:sz w:val="28"/>
          <w:szCs w:val="28"/>
        </w:rPr>
        <w:t>ё</w:t>
      </w:r>
      <w:r>
        <w:rPr>
          <w:sz w:val="28"/>
          <w:szCs w:val="28"/>
        </w:rPr>
        <w:t>тные материалы и маршрутные документы о прохождении маршрута, снимается с соревнований, о ч</w:t>
      </w:r>
      <w:r w:rsidR="001F5461">
        <w:rPr>
          <w:sz w:val="28"/>
          <w:szCs w:val="28"/>
        </w:rPr>
        <w:t>ё</w:t>
      </w:r>
      <w:r>
        <w:rPr>
          <w:sz w:val="28"/>
          <w:szCs w:val="28"/>
        </w:rPr>
        <w:t>м делается соответствующая запись в протоколе хода соревнований.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F87AE5" w:rsidRDefault="00F87AE5">
      <w:pPr>
        <w:jc w:val="center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>
        <w:rPr>
          <w:b/>
          <w:sz w:val="28"/>
          <w:szCs w:val="28"/>
        </w:rPr>
        <w:t>Условия подведения итогов</w:t>
      </w:r>
    </w:p>
    <w:p w:rsidR="00F87AE5" w:rsidRDefault="00F029AC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7AE5">
        <w:rPr>
          <w:sz w:val="28"/>
          <w:szCs w:val="28"/>
        </w:rPr>
        <w:t xml:space="preserve">. В спортивных соревнованиях в группе спортивных дисциплин </w:t>
      </w:r>
      <w:r w:rsidR="001F5461">
        <w:rPr>
          <w:sz w:val="28"/>
          <w:szCs w:val="28"/>
        </w:rPr>
        <w:t>«маршрут»</w:t>
      </w:r>
      <w:r w:rsidR="00F87AE5">
        <w:rPr>
          <w:sz w:val="28"/>
          <w:szCs w:val="28"/>
        </w:rPr>
        <w:t xml:space="preserve"> победители определяются по каждой из спортивных дисциплин в соответствии с Правил</w:t>
      </w:r>
      <w:r w:rsidR="001F5461">
        <w:rPr>
          <w:sz w:val="28"/>
          <w:szCs w:val="28"/>
        </w:rPr>
        <w:t xml:space="preserve">ами </w:t>
      </w:r>
      <w:r w:rsidR="00F87AE5">
        <w:rPr>
          <w:sz w:val="28"/>
          <w:szCs w:val="28"/>
        </w:rPr>
        <w:t xml:space="preserve">по </w:t>
      </w:r>
      <w:r w:rsidR="001F5461">
        <w:rPr>
          <w:sz w:val="28"/>
          <w:szCs w:val="28"/>
        </w:rPr>
        <w:t>виду спорта «</w:t>
      </w:r>
      <w:r w:rsidR="00F87AE5">
        <w:rPr>
          <w:sz w:val="28"/>
          <w:szCs w:val="28"/>
        </w:rPr>
        <w:t>спортивн</w:t>
      </w:r>
      <w:r w:rsidR="001F5461">
        <w:rPr>
          <w:sz w:val="28"/>
          <w:szCs w:val="28"/>
        </w:rPr>
        <w:t>ый</w:t>
      </w:r>
      <w:r w:rsidR="00F87AE5">
        <w:rPr>
          <w:sz w:val="28"/>
          <w:szCs w:val="28"/>
        </w:rPr>
        <w:t xml:space="preserve"> туризм</w:t>
      </w:r>
      <w:r w:rsidR="001F5461">
        <w:rPr>
          <w:sz w:val="28"/>
          <w:szCs w:val="28"/>
        </w:rPr>
        <w:t>» и «</w:t>
      </w:r>
      <w:r w:rsidR="00F87AE5">
        <w:rPr>
          <w:sz w:val="28"/>
          <w:szCs w:val="28"/>
        </w:rPr>
        <w:t>Методик</w:t>
      </w:r>
      <w:r w:rsidR="001F5461">
        <w:rPr>
          <w:sz w:val="28"/>
          <w:szCs w:val="28"/>
        </w:rPr>
        <w:t>ой</w:t>
      </w:r>
      <w:r w:rsidR="00F87AE5">
        <w:rPr>
          <w:sz w:val="28"/>
          <w:szCs w:val="28"/>
        </w:rPr>
        <w:t xml:space="preserve"> судейства соревнований на туристских спортивн</w:t>
      </w:r>
      <w:r w:rsidR="001F5461">
        <w:rPr>
          <w:sz w:val="28"/>
          <w:szCs w:val="28"/>
        </w:rPr>
        <w:t>ых маршрутах»</w:t>
      </w:r>
      <w:r w:rsidR="00F87AE5">
        <w:rPr>
          <w:sz w:val="28"/>
          <w:szCs w:val="28"/>
        </w:rPr>
        <w:t xml:space="preserve">. </w:t>
      </w:r>
    </w:p>
    <w:p w:rsidR="00F87AE5" w:rsidRDefault="00F029A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7AE5">
        <w:rPr>
          <w:sz w:val="28"/>
          <w:szCs w:val="28"/>
        </w:rPr>
        <w:t>. Судейство</w:t>
      </w:r>
      <w:r w:rsidR="00F87AE5">
        <w:rPr>
          <w:color w:val="FF0000"/>
          <w:sz w:val="28"/>
          <w:szCs w:val="28"/>
        </w:rPr>
        <w:t xml:space="preserve"> </w:t>
      </w:r>
      <w:r w:rsidR="00F87AE5">
        <w:rPr>
          <w:sz w:val="28"/>
          <w:szCs w:val="28"/>
        </w:rPr>
        <w:t>при подведении итогов спортивных соревнований по группе спортивных дисциплин “маршрут” проводится по отч</w:t>
      </w:r>
      <w:r w:rsidR="00595E19">
        <w:rPr>
          <w:sz w:val="28"/>
          <w:szCs w:val="28"/>
        </w:rPr>
        <w:t>ё</w:t>
      </w:r>
      <w:r w:rsidR="00F87AE5">
        <w:rPr>
          <w:sz w:val="28"/>
          <w:szCs w:val="28"/>
        </w:rPr>
        <w:t xml:space="preserve">там о прохождении туристских маршрутов, которые подаются  по установленной форме (Приложение </w:t>
      </w:r>
      <w:r w:rsidR="001F5461">
        <w:rPr>
          <w:sz w:val="28"/>
          <w:szCs w:val="28"/>
        </w:rPr>
        <w:t>3</w:t>
      </w:r>
      <w:r w:rsidR="00F87AE5">
        <w:rPr>
          <w:sz w:val="28"/>
          <w:szCs w:val="28"/>
        </w:rPr>
        <w:t xml:space="preserve">  к части 2 Правил </w:t>
      </w:r>
      <w:r w:rsidR="001F5461">
        <w:rPr>
          <w:sz w:val="28"/>
          <w:szCs w:val="28"/>
        </w:rPr>
        <w:t>по виду спорта «</w:t>
      </w:r>
      <w:r w:rsidR="00F87AE5">
        <w:rPr>
          <w:sz w:val="28"/>
          <w:szCs w:val="28"/>
        </w:rPr>
        <w:t>спортивн</w:t>
      </w:r>
      <w:r w:rsidR="001F5461">
        <w:rPr>
          <w:sz w:val="28"/>
          <w:szCs w:val="28"/>
        </w:rPr>
        <w:t>ый</w:t>
      </w:r>
      <w:r w:rsidR="00F87AE5">
        <w:rPr>
          <w:sz w:val="28"/>
          <w:szCs w:val="28"/>
        </w:rPr>
        <w:t xml:space="preserve"> туризм</w:t>
      </w:r>
      <w:r w:rsidR="001F5461">
        <w:rPr>
          <w:sz w:val="28"/>
          <w:szCs w:val="28"/>
        </w:rPr>
        <w:t>»</w:t>
      </w:r>
      <w:r w:rsidR="00F87AE5">
        <w:rPr>
          <w:sz w:val="28"/>
          <w:szCs w:val="28"/>
        </w:rPr>
        <w:t xml:space="preserve">) и представляются в ГСК не позднее 18-00 </w:t>
      </w:r>
      <w:r w:rsidR="00595E19">
        <w:rPr>
          <w:sz w:val="28"/>
          <w:szCs w:val="28"/>
        </w:rPr>
        <w:t>1</w:t>
      </w:r>
      <w:r w:rsidR="00864F29">
        <w:rPr>
          <w:sz w:val="28"/>
          <w:szCs w:val="28"/>
        </w:rPr>
        <w:t>5</w:t>
      </w:r>
      <w:r w:rsidR="00F87AE5">
        <w:rPr>
          <w:sz w:val="28"/>
          <w:szCs w:val="28"/>
        </w:rPr>
        <w:t xml:space="preserve"> декабря 201</w:t>
      </w:r>
      <w:r w:rsidR="00864F29">
        <w:rPr>
          <w:sz w:val="28"/>
          <w:szCs w:val="28"/>
        </w:rPr>
        <w:t>4</w:t>
      </w:r>
      <w:r w:rsidR="00F87AE5">
        <w:rPr>
          <w:sz w:val="28"/>
          <w:szCs w:val="28"/>
        </w:rPr>
        <w:t xml:space="preserve"> года, по адресу при</w:t>
      </w:r>
      <w:r w:rsidR="00595E19">
        <w:rPr>
          <w:sz w:val="28"/>
          <w:szCs w:val="28"/>
        </w:rPr>
        <w:t>ё</w:t>
      </w:r>
      <w:r w:rsidR="00F87AE5">
        <w:rPr>
          <w:sz w:val="28"/>
          <w:szCs w:val="28"/>
        </w:rPr>
        <w:t>ма предварительных заявок. К отч</w:t>
      </w:r>
      <w:r w:rsidR="001F5461">
        <w:rPr>
          <w:sz w:val="28"/>
          <w:szCs w:val="28"/>
        </w:rPr>
        <w:t>ё</w:t>
      </w:r>
      <w:r w:rsidR="00F87AE5">
        <w:rPr>
          <w:sz w:val="28"/>
          <w:szCs w:val="28"/>
        </w:rPr>
        <w:t>ту должны быть приложены:</w:t>
      </w:r>
    </w:p>
    <w:p w:rsidR="00F87AE5" w:rsidRDefault="00F87A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9AC" w:rsidRPr="00F029AC">
        <w:rPr>
          <w:sz w:val="28"/>
          <w:szCs w:val="28"/>
        </w:rPr>
        <w:t>копия маршрутной книжки с решением МКК и судей по виду, давших спортивной группе допуск на маршрут, о зачете прохождения маршрута участникам и руководи</w:t>
      </w:r>
      <w:r w:rsidR="00F029AC">
        <w:rPr>
          <w:sz w:val="28"/>
          <w:szCs w:val="28"/>
        </w:rPr>
        <w:t>телю</w:t>
      </w:r>
      <w:r w:rsidR="00595E1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87AE5" w:rsidRDefault="00F87A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версия отч</w:t>
      </w:r>
      <w:r w:rsidR="00595E19">
        <w:rPr>
          <w:sz w:val="28"/>
          <w:szCs w:val="28"/>
        </w:rPr>
        <w:t>ё</w:t>
      </w:r>
      <w:r>
        <w:rPr>
          <w:sz w:val="28"/>
          <w:szCs w:val="28"/>
        </w:rPr>
        <w:t>та на съ</w:t>
      </w:r>
      <w:r w:rsidR="00595E19">
        <w:rPr>
          <w:sz w:val="28"/>
          <w:szCs w:val="28"/>
        </w:rPr>
        <w:t>ё</w:t>
      </w:r>
      <w:r>
        <w:rPr>
          <w:sz w:val="28"/>
          <w:szCs w:val="28"/>
        </w:rPr>
        <w:t xml:space="preserve">мных носителях (кроме дискет) и </w:t>
      </w:r>
      <w:r w:rsidRPr="008A7EC7">
        <w:rPr>
          <w:sz w:val="28"/>
          <w:szCs w:val="28"/>
        </w:rPr>
        <w:t xml:space="preserve">ксерокопия оплаты индивидуального </w:t>
      </w:r>
      <w:r w:rsidR="008A7EC7" w:rsidRPr="008A7EC7">
        <w:rPr>
          <w:sz w:val="28"/>
          <w:szCs w:val="28"/>
        </w:rPr>
        <w:t xml:space="preserve">стартового </w:t>
      </w:r>
      <w:r w:rsidRPr="008A7EC7">
        <w:rPr>
          <w:sz w:val="28"/>
          <w:szCs w:val="28"/>
        </w:rPr>
        <w:t>взноса</w:t>
      </w:r>
      <w:r w:rsidR="004B24C4" w:rsidRPr="008A7EC7">
        <w:rPr>
          <w:sz w:val="28"/>
          <w:szCs w:val="28"/>
        </w:rPr>
        <w:t>,</w:t>
      </w:r>
      <w:r w:rsidR="00595E19" w:rsidRPr="008A7EC7">
        <w:rPr>
          <w:sz w:val="28"/>
          <w:szCs w:val="28"/>
        </w:rPr>
        <w:t xml:space="preserve"> всё в формате </w:t>
      </w:r>
      <w:r w:rsidR="00595E19" w:rsidRPr="008A7EC7">
        <w:rPr>
          <w:sz w:val="28"/>
          <w:szCs w:val="28"/>
          <w:lang w:val="en-US"/>
        </w:rPr>
        <w:t>PDF</w:t>
      </w:r>
      <w:r w:rsidRPr="008A7E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соверш</w:t>
      </w:r>
      <w:r w:rsidR="00595E19">
        <w:rPr>
          <w:sz w:val="28"/>
          <w:szCs w:val="28"/>
        </w:rPr>
        <w:t>ё</w:t>
      </w:r>
      <w:r>
        <w:rPr>
          <w:sz w:val="28"/>
          <w:szCs w:val="28"/>
        </w:rPr>
        <w:t>нном спортивном туристском маршруте</w:t>
      </w:r>
      <w:r w:rsidR="0010090E">
        <w:rPr>
          <w:sz w:val="28"/>
          <w:szCs w:val="28"/>
        </w:rPr>
        <w:t>. Э</w:t>
      </w:r>
      <w:r>
        <w:rPr>
          <w:sz w:val="28"/>
          <w:szCs w:val="28"/>
        </w:rPr>
        <w:t>лектронный вариант справки должен быть записан на диск вместе с отч</w:t>
      </w:r>
      <w:r w:rsidR="00595E19">
        <w:rPr>
          <w:sz w:val="28"/>
          <w:szCs w:val="28"/>
        </w:rPr>
        <w:t>ё</w:t>
      </w:r>
      <w:r>
        <w:rPr>
          <w:sz w:val="28"/>
          <w:szCs w:val="28"/>
        </w:rPr>
        <w:t>том отдельным файлом</w:t>
      </w:r>
      <w:r w:rsidR="00595E19">
        <w:rPr>
          <w:sz w:val="28"/>
          <w:szCs w:val="28"/>
        </w:rPr>
        <w:t xml:space="preserve"> </w:t>
      </w:r>
      <w:r w:rsidR="004B24C4">
        <w:rPr>
          <w:sz w:val="28"/>
          <w:szCs w:val="28"/>
        </w:rPr>
        <w:t xml:space="preserve">в формате </w:t>
      </w:r>
      <w:r w:rsidR="00595E19">
        <w:rPr>
          <w:sz w:val="28"/>
          <w:szCs w:val="28"/>
          <w:lang w:val="en-US"/>
        </w:rPr>
        <w:t>XLS</w:t>
      </w:r>
      <w:r w:rsidR="00595E19" w:rsidRPr="000F09BB">
        <w:rPr>
          <w:sz w:val="28"/>
          <w:szCs w:val="28"/>
        </w:rPr>
        <w:t xml:space="preserve"> </w:t>
      </w:r>
      <w:r w:rsidR="00595E19">
        <w:rPr>
          <w:sz w:val="28"/>
          <w:szCs w:val="28"/>
        </w:rPr>
        <w:t xml:space="preserve">или </w:t>
      </w:r>
      <w:r w:rsidR="00595E19">
        <w:rPr>
          <w:sz w:val="28"/>
          <w:szCs w:val="28"/>
          <w:lang w:val="en-US"/>
        </w:rPr>
        <w:t>XLSX</w:t>
      </w:r>
      <w:r w:rsidR="004B24C4">
        <w:rPr>
          <w:sz w:val="28"/>
          <w:szCs w:val="28"/>
        </w:rPr>
        <w:t xml:space="preserve">. Файл справки необходимо так же </w:t>
      </w:r>
      <w:r>
        <w:rPr>
          <w:sz w:val="28"/>
          <w:szCs w:val="28"/>
        </w:rPr>
        <w:t>отправ</w:t>
      </w:r>
      <w:r w:rsidR="004B24C4">
        <w:rPr>
          <w:sz w:val="28"/>
          <w:szCs w:val="28"/>
        </w:rPr>
        <w:t>ить</w:t>
      </w:r>
      <w:r>
        <w:rPr>
          <w:sz w:val="28"/>
          <w:szCs w:val="28"/>
        </w:rPr>
        <w:t xml:space="preserve"> по электронной почте: </w:t>
      </w:r>
      <w:hyperlink r:id="rId9" w:history="1">
        <w:r>
          <w:rPr>
            <w:rStyle w:val="a4"/>
            <w:sz w:val="28"/>
            <w:szCs w:val="28"/>
          </w:rPr>
          <w:t>gigarev@ngs.ru</w:t>
        </w:r>
      </w:hyperlink>
      <w:r w:rsidR="00595E19">
        <w:rPr>
          <w:sz w:val="28"/>
          <w:szCs w:val="28"/>
        </w:rPr>
        <w:t xml:space="preserve"> </w:t>
      </w:r>
      <w:r w:rsidR="00595E19" w:rsidRPr="00681536">
        <w:rPr>
          <w:sz w:val="28"/>
          <w:szCs w:val="28"/>
        </w:rPr>
        <w:t xml:space="preserve">и </w:t>
      </w:r>
      <w:hyperlink r:id="rId10" w:history="1">
        <w:r w:rsidR="00595E19" w:rsidRPr="00852865">
          <w:rPr>
            <w:rStyle w:val="a4"/>
            <w:sz w:val="28"/>
            <w:szCs w:val="28"/>
          </w:rPr>
          <w:t>turclubkras@mail.ru</w:t>
        </w:r>
      </w:hyperlink>
      <w:r>
        <w:rPr>
          <w:sz w:val="28"/>
          <w:szCs w:val="28"/>
        </w:rPr>
        <w:t>.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этих Условий группа к участию в соревнованиях не допуска</w:t>
      </w:r>
      <w:r w:rsidR="004B24C4">
        <w:rPr>
          <w:sz w:val="28"/>
          <w:szCs w:val="28"/>
        </w:rPr>
        <w:t>е</w:t>
      </w:r>
      <w:r>
        <w:rPr>
          <w:sz w:val="28"/>
          <w:szCs w:val="28"/>
        </w:rPr>
        <w:t>тся.</w:t>
      </w:r>
    </w:p>
    <w:p w:rsidR="00AE1842" w:rsidRDefault="00AE1842" w:rsidP="00AE1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невыполнении этих Условий группа к участию в соревнованиях не допускаются. </w:t>
      </w:r>
      <w:r w:rsidRPr="00901727">
        <w:rPr>
          <w:sz w:val="28"/>
          <w:szCs w:val="28"/>
        </w:rPr>
        <w:t xml:space="preserve">Направленные в ГСК отчёты по почте принимаются к рассмотрению по фактической дате их получения (по почтовому штемпелю отделения связи </w:t>
      </w:r>
      <w:r>
        <w:rPr>
          <w:sz w:val="28"/>
          <w:szCs w:val="28"/>
        </w:rPr>
        <w:t>630126</w:t>
      </w:r>
      <w:r w:rsidRPr="00901727">
        <w:rPr>
          <w:sz w:val="28"/>
          <w:szCs w:val="28"/>
        </w:rPr>
        <w:t>). Дата отправления на почтовом штемпеле отделения связи отправителя во внимание не принимается.</w:t>
      </w:r>
    </w:p>
    <w:p w:rsidR="007F5B44" w:rsidRDefault="00F87AE5" w:rsidP="007F5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ВУЗов Российской Федерации подводится командный зач</w:t>
      </w:r>
      <w:r w:rsidR="001F5461">
        <w:rPr>
          <w:sz w:val="28"/>
          <w:szCs w:val="28"/>
        </w:rPr>
        <w:t>ё</w:t>
      </w:r>
      <w:r>
        <w:rPr>
          <w:sz w:val="28"/>
          <w:szCs w:val="28"/>
        </w:rPr>
        <w:t>т. Сборная команда ВУЗа Российской Федерации получает зач</w:t>
      </w:r>
      <w:r w:rsidR="001F5461">
        <w:rPr>
          <w:sz w:val="28"/>
          <w:szCs w:val="28"/>
        </w:rPr>
        <w:t>ё</w:t>
      </w:r>
      <w:r>
        <w:rPr>
          <w:sz w:val="28"/>
          <w:szCs w:val="28"/>
        </w:rPr>
        <w:t>тные очки за выступление всех своих турист</w:t>
      </w:r>
      <w:r w:rsidR="00AE1842">
        <w:rPr>
          <w:sz w:val="28"/>
          <w:szCs w:val="28"/>
        </w:rPr>
        <w:t>ских спортивных групп согласно Т</w:t>
      </w:r>
      <w:r>
        <w:rPr>
          <w:sz w:val="28"/>
          <w:szCs w:val="28"/>
        </w:rPr>
        <w:t xml:space="preserve">аблице 1. Выигрывает </w:t>
      </w:r>
      <w:r w:rsidR="00A66BBA">
        <w:rPr>
          <w:sz w:val="28"/>
          <w:szCs w:val="28"/>
        </w:rPr>
        <w:t xml:space="preserve">сборная </w:t>
      </w:r>
      <w:r>
        <w:rPr>
          <w:sz w:val="28"/>
          <w:szCs w:val="28"/>
        </w:rPr>
        <w:t>команда, набравшая наибольшую сумму очков</w:t>
      </w:r>
      <w:r w:rsidR="00A97274">
        <w:rPr>
          <w:sz w:val="28"/>
          <w:szCs w:val="28"/>
        </w:rPr>
        <w:t xml:space="preserve"> по всем спортивным дисциплинам</w:t>
      </w:r>
      <w:r>
        <w:rPr>
          <w:sz w:val="28"/>
          <w:szCs w:val="28"/>
        </w:rPr>
        <w:t xml:space="preserve">. В случае набора одинаковой суммы очков </w:t>
      </w:r>
      <w:r>
        <w:rPr>
          <w:sz w:val="28"/>
          <w:szCs w:val="28"/>
        </w:rPr>
        <w:lastRenderedPageBreak/>
        <w:t>преимущество получает сборная команда Вуза, туристские группы которой</w:t>
      </w:r>
      <w:r w:rsidR="007F5B44">
        <w:rPr>
          <w:sz w:val="28"/>
          <w:szCs w:val="28"/>
        </w:rPr>
        <w:t xml:space="preserve"> </w:t>
      </w:r>
      <w:r w:rsidR="007F5B44" w:rsidRPr="00F56621">
        <w:rPr>
          <w:sz w:val="28"/>
          <w:szCs w:val="28"/>
        </w:rPr>
        <w:t xml:space="preserve">набрали наибольшую сумму очков по </w:t>
      </w:r>
      <w:r w:rsidR="008D2703">
        <w:rPr>
          <w:sz w:val="28"/>
          <w:szCs w:val="28"/>
        </w:rPr>
        <w:t>трем</w:t>
      </w:r>
      <w:r w:rsidR="007F5B44">
        <w:rPr>
          <w:sz w:val="28"/>
          <w:szCs w:val="28"/>
        </w:rPr>
        <w:t xml:space="preserve"> </w:t>
      </w:r>
      <w:r w:rsidR="007F5B44" w:rsidRPr="00F56621">
        <w:rPr>
          <w:sz w:val="28"/>
          <w:szCs w:val="28"/>
        </w:rPr>
        <w:t>лучшим результатам</w:t>
      </w:r>
      <w:r w:rsidR="007F5B44">
        <w:rPr>
          <w:sz w:val="28"/>
          <w:szCs w:val="28"/>
        </w:rPr>
        <w:t>,</w:t>
      </w:r>
      <w:r w:rsidR="007F5B44" w:rsidRPr="00F56621">
        <w:rPr>
          <w:sz w:val="28"/>
          <w:szCs w:val="28"/>
        </w:rPr>
        <w:t xml:space="preserve"> показанны</w:t>
      </w:r>
      <w:r w:rsidR="007F5B44">
        <w:rPr>
          <w:sz w:val="28"/>
          <w:szCs w:val="28"/>
        </w:rPr>
        <w:t>м</w:t>
      </w:r>
      <w:r w:rsidR="007F5B44" w:rsidRPr="00F56621">
        <w:rPr>
          <w:sz w:val="28"/>
          <w:szCs w:val="28"/>
        </w:rPr>
        <w:t xml:space="preserve"> в </w:t>
      </w:r>
      <w:r w:rsidR="007F5B44">
        <w:rPr>
          <w:sz w:val="28"/>
          <w:szCs w:val="28"/>
        </w:rPr>
        <w:t xml:space="preserve">любых </w:t>
      </w:r>
      <w:r w:rsidR="008D2703">
        <w:rPr>
          <w:sz w:val="28"/>
          <w:szCs w:val="28"/>
        </w:rPr>
        <w:t>тре</w:t>
      </w:r>
      <w:r w:rsidR="007F5B44">
        <w:rPr>
          <w:sz w:val="28"/>
          <w:szCs w:val="28"/>
        </w:rPr>
        <w:t>х</w:t>
      </w:r>
      <w:r w:rsidR="007F5B44" w:rsidRPr="00F56621">
        <w:rPr>
          <w:sz w:val="28"/>
          <w:szCs w:val="28"/>
        </w:rPr>
        <w:t xml:space="preserve"> спортивных дисциплинах</w:t>
      </w:r>
      <w:r w:rsidR="007F5B44">
        <w:rPr>
          <w:sz w:val="28"/>
          <w:szCs w:val="28"/>
        </w:rPr>
        <w:t xml:space="preserve">, а при равенстве этих сумм очков преимущество получает сборная команда Вуза с </w:t>
      </w:r>
      <w:r w:rsidR="00BD4BCF">
        <w:rPr>
          <w:sz w:val="28"/>
          <w:szCs w:val="28"/>
        </w:rPr>
        <w:t>большим</w:t>
      </w:r>
      <w:r w:rsidR="007F5B44">
        <w:rPr>
          <w:sz w:val="28"/>
          <w:szCs w:val="28"/>
        </w:rPr>
        <w:t xml:space="preserve"> числом </w:t>
      </w:r>
      <w:r w:rsidR="00BD4BCF">
        <w:rPr>
          <w:sz w:val="28"/>
          <w:szCs w:val="28"/>
        </w:rPr>
        <w:t>туристских спортивных групп, участвующих в соревнованиях по</w:t>
      </w:r>
      <w:r w:rsidR="00BD4BCF" w:rsidRPr="00BD4BCF">
        <w:rPr>
          <w:sz w:val="28"/>
          <w:szCs w:val="28"/>
        </w:rPr>
        <w:t xml:space="preserve"> </w:t>
      </w:r>
      <w:r w:rsidR="00BD4BCF">
        <w:rPr>
          <w:sz w:val="28"/>
          <w:szCs w:val="28"/>
        </w:rPr>
        <w:t>всем спортивным дисциплинам.</w:t>
      </w:r>
    </w:p>
    <w:p w:rsidR="007F5B44" w:rsidRPr="00EB7526" w:rsidRDefault="007F5B44" w:rsidP="00AE1842">
      <w:pPr>
        <w:ind w:firstLine="708"/>
        <w:jc w:val="both"/>
      </w:pPr>
    </w:p>
    <w:p w:rsidR="008D2703" w:rsidRDefault="00F87AE5" w:rsidP="008D2703">
      <w:pPr>
        <w:jc w:val="right"/>
        <w:rPr>
          <w:sz w:val="28"/>
          <w:szCs w:val="28"/>
        </w:rPr>
      </w:pPr>
      <w:r w:rsidRPr="008D2703">
        <w:rPr>
          <w:sz w:val="28"/>
          <w:szCs w:val="28"/>
        </w:rPr>
        <w:t>Таблица 1</w:t>
      </w:r>
      <w:r w:rsidR="008D2703">
        <w:rPr>
          <w:sz w:val="28"/>
          <w:szCs w:val="28"/>
        </w:rPr>
        <w:t xml:space="preserve">. </w:t>
      </w:r>
      <w:r w:rsidR="008D2703" w:rsidRPr="008D2703">
        <w:rPr>
          <w:sz w:val="28"/>
          <w:szCs w:val="28"/>
        </w:rPr>
        <w:t xml:space="preserve">Начисление очков за занятые места в спортивных </w:t>
      </w:r>
      <w:r w:rsidR="008D2703">
        <w:rPr>
          <w:sz w:val="28"/>
          <w:szCs w:val="28"/>
        </w:rPr>
        <w:t>соревнованиях по спортивному туризму в группе спортивных дисциплин «</w:t>
      </w:r>
      <w:r w:rsidR="008D2703" w:rsidRPr="008E691D">
        <w:rPr>
          <w:sz w:val="28"/>
          <w:szCs w:val="28"/>
        </w:rPr>
        <w:t>маршрут</w:t>
      </w:r>
      <w:r w:rsidR="008D2703">
        <w:rPr>
          <w:sz w:val="28"/>
          <w:szCs w:val="28"/>
        </w:rPr>
        <w:t>»</w:t>
      </w:r>
    </w:p>
    <w:p w:rsidR="008D2703" w:rsidRDefault="008D2703">
      <w:pPr>
        <w:jc w:val="right"/>
      </w:pP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365"/>
        <w:gridCol w:w="1469"/>
        <w:gridCol w:w="1366"/>
        <w:gridCol w:w="1469"/>
        <w:gridCol w:w="1366"/>
      </w:tblGrid>
      <w:tr w:rsidR="005C5461" w:rsidRPr="008D2703" w:rsidTr="00EB7526">
        <w:trPr>
          <w:trHeight w:hRule="exact" w:val="680"/>
        </w:trPr>
        <w:tc>
          <w:tcPr>
            <w:tcW w:w="1470" w:type="dxa"/>
            <w:vAlign w:val="center"/>
          </w:tcPr>
          <w:p w:rsidR="005C5461" w:rsidRPr="008D2703" w:rsidRDefault="005C5461" w:rsidP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Занятое</w:t>
            </w:r>
          </w:p>
          <w:p w:rsidR="005C5461" w:rsidRPr="008D2703" w:rsidRDefault="005C5461" w:rsidP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место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5C5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Занятое</w:t>
            </w:r>
          </w:p>
          <w:p w:rsidR="005C5461" w:rsidRPr="008D2703" w:rsidRDefault="005C5461" w:rsidP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место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5C5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Занятое</w:t>
            </w:r>
          </w:p>
          <w:p w:rsidR="005C5461" w:rsidRPr="008D2703" w:rsidRDefault="005C5461" w:rsidP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место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5C5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16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31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32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18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33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19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34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845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20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35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65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21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36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22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37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55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23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38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24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39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46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10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25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40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42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11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26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41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38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12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27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42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13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28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43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14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29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44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26</w:t>
            </w:r>
          </w:p>
        </w:tc>
      </w:tr>
      <w:tr w:rsidR="005C5461" w:rsidRPr="008D2703" w:rsidTr="00EB7526">
        <w:trPr>
          <w:trHeight w:hRule="exact" w:val="340"/>
        </w:trPr>
        <w:tc>
          <w:tcPr>
            <w:tcW w:w="1470" w:type="dxa"/>
            <w:vAlign w:val="center"/>
          </w:tcPr>
          <w:p w:rsidR="005C5461" w:rsidRPr="008D2703" w:rsidRDefault="005C5461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15</w:t>
            </w:r>
          </w:p>
        </w:tc>
        <w:tc>
          <w:tcPr>
            <w:tcW w:w="1365" w:type="dxa"/>
            <w:vAlign w:val="center"/>
          </w:tcPr>
          <w:p w:rsidR="005C5461" w:rsidRPr="008D2703" w:rsidRDefault="005C5461" w:rsidP="00EF0EE5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30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9" w:type="dxa"/>
            <w:vAlign w:val="center"/>
          </w:tcPr>
          <w:p w:rsidR="005C5461" w:rsidRPr="008D2703" w:rsidRDefault="005C5461" w:rsidP="00F263B7">
            <w:pPr>
              <w:jc w:val="center"/>
              <w:rPr>
                <w:sz w:val="28"/>
                <w:szCs w:val="28"/>
              </w:rPr>
            </w:pPr>
            <w:r w:rsidRPr="008D2703">
              <w:rPr>
                <w:sz w:val="28"/>
                <w:szCs w:val="28"/>
              </w:rPr>
              <w:t>45</w:t>
            </w:r>
          </w:p>
        </w:tc>
        <w:tc>
          <w:tcPr>
            <w:tcW w:w="1366" w:type="dxa"/>
            <w:vAlign w:val="center"/>
          </w:tcPr>
          <w:p w:rsidR="005C5461" w:rsidRPr="008D2703" w:rsidRDefault="005C5461" w:rsidP="00F263B7">
            <w:pPr>
              <w:jc w:val="center"/>
              <w:rPr>
                <w:color w:val="000000"/>
                <w:sz w:val="28"/>
                <w:szCs w:val="28"/>
              </w:rPr>
            </w:pPr>
            <w:r w:rsidRPr="008D2703"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F87AE5" w:rsidRDefault="00F87AE5">
      <w:pPr>
        <w:spacing w:line="260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Награждение победителей спортивных соревнований</w:t>
      </w:r>
    </w:p>
    <w:p w:rsidR="00F87AE5" w:rsidRDefault="00EB7526">
      <w:pPr>
        <w:pStyle w:val="1"/>
        <w:spacing w:before="0" w:beforeAutospacing="0" w:after="0" w:afterAutospacing="0" w:line="260" w:lineRule="atLeast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Туристские с</w:t>
      </w:r>
      <w:r w:rsidR="00F87AE5">
        <w:rPr>
          <w:b w:val="0"/>
          <w:color w:val="000000"/>
          <w:sz w:val="28"/>
          <w:szCs w:val="28"/>
        </w:rPr>
        <w:t>портивные группы, занявшие призовые места (1, 2, 3) в спортивных соревнованиях в каждой спортивной дисциплине</w:t>
      </w:r>
      <w:r w:rsidR="00B365BA">
        <w:rPr>
          <w:b w:val="0"/>
          <w:color w:val="000000"/>
          <w:sz w:val="28"/>
          <w:szCs w:val="28"/>
        </w:rPr>
        <w:t xml:space="preserve"> </w:t>
      </w:r>
      <w:r w:rsidR="00F87AE5">
        <w:rPr>
          <w:b w:val="0"/>
          <w:sz w:val="28"/>
          <w:szCs w:val="28"/>
        </w:rPr>
        <w:t>по каждой отдельной категории сложности</w:t>
      </w:r>
      <w:r w:rsidR="00F87AE5">
        <w:rPr>
          <w:b w:val="0"/>
          <w:color w:val="000000"/>
          <w:sz w:val="28"/>
          <w:szCs w:val="28"/>
        </w:rPr>
        <w:t xml:space="preserve"> </w:t>
      </w:r>
      <w:r w:rsidR="00A97274">
        <w:rPr>
          <w:b w:val="0"/>
          <w:color w:val="000000"/>
          <w:sz w:val="28"/>
          <w:szCs w:val="28"/>
        </w:rPr>
        <w:t xml:space="preserve">маршрутов </w:t>
      </w:r>
      <w:r w:rsidR="00F87AE5">
        <w:rPr>
          <w:b w:val="0"/>
          <w:color w:val="000000"/>
          <w:sz w:val="28"/>
          <w:szCs w:val="28"/>
        </w:rPr>
        <w:t xml:space="preserve">награждаются дипломами </w:t>
      </w:r>
      <w:r w:rsidR="00F87AE5">
        <w:rPr>
          <w:b w:val="0"/>
          <w:sz w:val="28"/>
          <w:szCs w:val="28"/>
        </w:rPr>
        <w:t>РССС</w:t>
      </w:r>
      <w:r w:rsidR="00F87AE5">
        <w:rPr>
          <w:b w:val="0"/>
          <w:color w:val="000000"/>
          <w:sz w:val="28"/>
          <w:szCs w:val="28"/>
        </w:rPr>
        <w:t>. Спортсмены – члены групп</w:t>
      </w:r>
      <w:r w:rsidR="00B365BA">
        <w:rPr>
          <w:b w:val="0"/>
          <w:color w:val="000000"/>
          <w:sz w:val="28"/>
          <w:szCs w:val="28"/>
        </w:rPr>
        <w:t>,</w:t>
      </w:r>
      <w:r w:rsidR="00F87AE5">
        <w:rPr>
          <w:b w:val="0"/>
          <w:color w:val="000000"/>
          <w:sz w:val="28"/>
          <w:szCs w:val="28"/>
        </w:rPr>
        <w:t xml:space="preserve"> </w:t>
      </w:r>
      <w:r w:rsidR="00B365BA">
        <w:rPr>
          <w:b w:val="0"/>
          <w:color w:val="000000"/>
          <w:sz w:val="28"/>
          <w:szCs w:val="28"/>
        </w:rPr>
        <w:t xml:space="preserve">занявших призовые места (1, 2, 3) в спортивных соревнованиях в каждой спортивной дисциплине </w:t>
      </w:r>
      <w:r w:rsidR="00A97274">
        <w:rPr>
          <w:b w:val="0"/>
          <w:color w:val="000000"/>
          <w:sz w:val="28"/>
          <w:szCs w:val="28"/>
        </w:rPr>
        <w:t>на маршрутах высших</w:t>
      </w:r>
      <w:r w:rsidR="00F87AE5">
        <w:rPr>
          <w:b w:val="0"/>
          <w:color w:val="000000"/>
          <w:sz w:val="28"/>
          <w:szCs w:val="28"/>
        </w:rPr>
        <w:t xml:space="preserve"> категори</w:t>
      </w:r>
      <w:r w:rsidR="00A97274">
        <w:rPr>
          <w:b w:val="0"/>
          <w:color w:val="000000"/>
          <w:sz w:val="28"/>
          <w:szCs w:val="28"/>
        </w:rPr>
        <w:t>й</w:t>
      </w:r>
      <w:r w:rsidR="00F87AE5">
        <w:rPr>
          <w:b w:val="0"/>
          <w:color w:val="000000"/>
          <w:sz w:val="28"/>
          <w:szCs w:val="28"/>
        </w:rPr>
        <w:t xml:space="preserve"> сложности награждаются медалями и дипломами </w:t>
      </w:r>
      <w:r w:rsidR="00F87AE5">
        <w:rPr>
          <w:b w:val="0"/>
          <w:sz w:val="28"/>
          <w:szCs w:val="28"/>
        </w:rPr>
        <w:t>РССС</w:t>
      </w:r>
      <w:r w:rsidR="00F87AE5">
        <w:rPr>
          <w:b w:val="0"/>
          <w:color w:val="000000"/>
          <w:sz w:val="28"/>
          <w:szCs w:val="28"/>
        </w:rPr>
        <w:t>.</w:t>
      </w:r>
    </w:p>
    <w:p w:rsidR="00F87AE5" w:rsidRPr="00EB7526" w:rsidRDefault="00F87AE5" w:rsidP="00EB7526">
      <w:pPr>
        <w:pStyle w:val="1"/>
        <w:spacing w:before="0" w:beforeAutospacing="0" w:after="0" w:afterAutospacing="0" w:line="260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EB7526">
        <w:rPr>
          <w:b w:val="0"/>
          <w:color w:val="000000"/>
          <w:sz w:val="28"/>
          <w:szCs w:val="28"/>
        </w:rPr>
        <w:t xml:space="preserve">Тренеры групп – победителей спортивных соревнований, занявших </w:t>
      </w:r>
      <w:r w:rsidR="00EB7526">
        <w:rPr>
          <w:b w:val="0"/>
          <w:color w:val="000000"/>
          <w:sz w:val="28"/>
          <w:szCs w:val="28"/>
        </w:rPr>
        <w:br/>
      </w:r>
      <w:r w:rsidRPr="00EB7526">
        <w:rPr>
          <w:b w:val="0"/>
          <w:color w:val="000000"/>
          <w:sz w:val="28"/>
          <w:szCs w:val="28"/>
        </w:rPr>
        <w:t xml:space="preserve">1 место в спортивных соревнованиях, награждаются медалями и дипломами РССС. </w:t>
      </w:r>
    </w:p>
    <w:p w:rsidR="00F87AE5" w:rsidRDefault="00F87AE5">
      <w:pPr>
        <w:pStyle w:val="1"/>
        <w:spacing w:before="0" w:beforeAutospacing="0" w:after="0" w:afterAutospacing="0" w:line="26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Сборные команды ВУЗов Российской Федерации, занявшие призовые места (1,2,3) по итогам командного зач</w:t>
      </w:r>
      <w:r w:rsidR="00B32D34"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та награждаются дипломом и памятным кубком РССС.</w:t>
      </w:r>
    </w:p>
    <w:p w:rsidR="00F87AE5" w:rsidRDefault="00F87AE5">
      <w:pPr>
        <w:pStyle w:val="1"/>
        <w:spacing w:before="0" w:beforeAutospacing="0" w:after="0" w:afterAutospacing="0" w:line="260" w:lineRule="atLeast"/>
        <w:ind w:firstLine="708"/>
        <w:jc w:val="both"/>
        <w:rPr>
          <w:b w:val="0"/>
          <w:sz w:val="28"/>
          <w:szCs w:val="28"/>
        </w:rPr>
      </w:pPr>
    </w:p>
    <w:p w:rsidR="00F87AE5" w:rsidRDefault="00F8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 и требования к снаряжению</w:t>
      </w:r>
    </w:p>
    <w:p w:rsidR="003E4334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безопасность проведения спортивных соревнований возлагается на </w:t>
      </w:r>
      <w:r w:rsidR="00B32D34">
        <w:rPr>
          <w:color w:val="000000"/>
          <w:sz w:val="28"/>
          <w:szCs w:val="28"/>
        </w:rPr>
        <w:t>ФСТ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 и </w:t>
      </w:r>
      <w:r w:rsidR="00A97274">
        <w:rPr>
          <w:sz w:val="28"/>
          <w:szCs w:val="28"/>
        </w:rPr>
        <w:t>ГСК</w:t>
      </w:r>
      <w:r>
        <w:rPr>
          <w:sz w:val="28"/>
          <w:szCs w:val="28"/>
        </w:rPr>
        <w:t xml:space="preserve">. 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Ответственность за безопасность применяемого личного и группового снаряжения несут представители команд и сами участники. </w:t>
      </w:r>
    </w:p>
    <w:p w:rsidR="00F87AE5" w:rsidRDefault="00F87A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несут персональную ответственность за выполнение правил техники безопасности, соблюдение дисциплины и порядка на месте проведения спортивных соревнований.</w:t>
      </w:r>
    </w:p>
    <w:p w:rsidR="00F87AE5" w:rsidRDefault="00F87AE5">
      <w:pPr>
        <w:spacing w:line="260" w:lineRule="atLeast"/>
        <w:rPr>
          <w:color w:val="333333"/>
          <w:sz w:val="28"/>
          <w:szCs w:val="28"/>
        </w:rPr>
      </w:pPr>
    </w:p>
    <w:p w:rsidR="00F87AE5" w:rsidRDefault="00F87AE5">
      <w:pPr>
        <w:spacing w:line="2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Заявки на участие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спортивных соревнованиях группы спортивных дисциплин “маршрут” подаются по форме согласно Приложению 1 к части 2 Правил </w:t>
      </w:r>
      <w:r w:rsidR="00B32D34">
        <w:rPr>
          <w:sz w:val="28"/>
          <w:szCs w:val="28"/>
        </w:rPr>
        <w:t>вида спорта «</w:t>
      </w:r>
      <w:r>
        <w:rPr>
          <w:sz w:val="28"/>
          <w:szCs w:val="28"/>
        </w:rPr>
        <w:t>спортивн</w:t>
      </w:r>
      <w:r w:rsidR="00B32D34">
        <w:rPr>
          <w:sz w:val="28"/>
          <w:szCs w:val="28"/>
        </w:rPr>
        <w:t>ый</w:t>
      </w:r>
      <w:r>
        <w:rPr>
          <w:sz w:val="28"/>
          <w:szCs w:val="28"/>
        </w:rPr>
        <w:t xml:space="preserve"> туризм</w:t>
      </w:r>
      <w:r w:rsidR="00B32D34">
        <w:rPr>
          <w:sz w:val="28"/>
          <w:szCs w:val="28"/>
        </w:rPr>
        <w:t>»</w:t>
      </w:r>
      <w:r>
        <w:rPr>
          <w:sz w:val="28"/>
          <w:szCs w:val="28"/>
        </w:rPr>
        <w:t xml:space="preserve"> в ГСК соревнований</w:t>
      </w:r>
      <w:r>
        <w:rPr>
          <w:color w:val="000000"/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630126, г. Новосибирск, а/я 163, Добариной Ирине Анатольевне (т.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+7 913-464-6578) или по электронной почте: </w:t>
      </w:r>
      <w:hyperlink r:id="rId11" w:history="1">
        <w:r>
          <w:rPr>
            <w:rStyle w:val="a4"/>
            <w:sz w:val="28"/>
            <w:szCs w:val="28"/>
            <w:lang w:val="en-US"/>
          </w:rPr>
          <w:t>dobarina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ngs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, в следующие сроки:</w:t>
      </w:r>
    </w:p>
    <w:p w:rsidR="00F87AE5" w:rsidRDefault="00F87AE5" w:rsidP="003E4334">
      <w:pPr>
        <w:pStyle w:val="a5"/>
        <w:ind w:right="284"/>
      </w:pPr>
      <w:r>
        <w:t xml:space="preserve">- по  </w:t>
      </w:r>
      <w:r w:rsidR="003E4334" w:rsidRPr="00C13360">
        <w:t>спортивной дисциплине «маршрут – лыжный (1-6 категория)»</w:t>
      </w:r>
      <w:r w:rsidR="003E4334">
        <w:t xml:space="preserve"> </w:t>
      </w:r>
      <w:r>
        <w:t xml:space="preserve"> до 15 января 201</w:t>
      </w:r>
      <w:r w:rsidR="00864F29">
        <w:t>4</w:t>
      </w:r>
      <w:r w:rsidR="00EF0EE5">
        <w:t xml:space="preserve"> </w:t>
      </w:r>
      <w:r>
        <w:t xml:space="preserve">года, </w:t>
      </w:r>
    </w:p>
    <w:p w:rsidR="003E4334" w:rsidRPr="0064205D" w:rsidRDefault="003E4334" w:rsidP="003E4334">
      <w:pPr>
        <w:pStyle w:val="a5"/>
        <w:ind w:right="284"/>
      </w:pPr>
      <w:r w:rsidRPr="0064205D">
        <w:t xml:space="preserve">- во всех остальных спортивных дисциплинах группы спортивных дисциплин «маршрут» - до </w:t>
      </w:r>
      <w:r>
        <w:t>15</w:t>
      </w:r>
      <w:r w:rsidRPr="0064205D">
        <w:t xml:space="preserve"> апреля 2014 года.</w:t>
      </w:r>
    </w:p>
    <w:p w:rsidR="003E4334" w:rsidRPr="0064205D" w:rsidRDefault="003E4334" w:rsidP="003E4334">
      <w:pPr>
        <w:pStyle w:val="a5"/>
        <w:ind w:right="284"/>
      </w:pPr>
      <w:r w:rsidRPr="0064205D">
        <w:t xml:space="preserve">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</w:t>
      </w:r>
      <w:r w:rsidRPr="00D22A60">
        <w:t>представляются в МКК судьям по виду, по месту допуска спортивной группы на маршрут не позднее, чем за две недели до даты выхода на маршрут.</w:t>
      </w:r>
    </w:p>
    <w:p w:rsidR="003E4334" w:rsidRPr="0064205D" w:rsidRDefault="003E4334" w:rsidP="003E4334">
      <w:pPr>
        <w:pStyle w:val="a5"/>
        <w:ind w:right="284"/>
      </w:pPr>
      <w:r w:rsidRPr="0064205D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прилагаются следующие документы: 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каждого спортсмена – члена команды:</w:t>
      </w:r>
      <w:r>
        <w:rPr>
          <w:sz w:val="28"/>
          <w:szCs w:val="28"/>
        </w:rPr>
        <w:tab/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копия паспорта гражданина РФ или оригинал и копия документа его заменяющего (в</w:t>
      </w:r>
      <w:r w:rsidR="008969DD">
        <w:rPr>
          <w:sz w:val="28"/>
          <w:szCs w:val="28"/>
        </w:rPr>
        <w:t>оенный билет или загранпаспорт);</w:t>
      </w:r>
      <w:r>
        <w:rPr>
          <w:sz w:val="28"/>
          <w:szCs w:val="28"/>
        </w:rPr>
        <w:t xml:space="preserve"> </w:t>
      </w:r>
    </w:p>
    <w:p w:rsidR="008969DD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копия страхового полиса</w:t>
      </w:r>
      <w:r w:rsidR="008969DD">
        <w:rPr>
          <w:sz w:val="28"/>
          <w:szCs w:val="28"/>
        </w:rPr>
        <w:t>;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копия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копия студенческого билета или документа подтверждающего статус аспиранта или преподавателя данного ВУЗа.</w:t>
      </w:r>
    </w:p>
    <w:p w:rsidR="00F87AE5" w:rsidRDefault="00F87AE5" w:rsidP="00896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остаются в комиссии</w:t>
      </w:r>
      <w:r w:rsidR="008969DD">
        <w:rPr>
          <w:sz w:val="28"/>
          <w:szCs w:val="28"/>
        </w:rPr>
        <w:t xml:space="preserve"> </w:t>
      </w:r>
      <w:r w:rsidR="008969DD" w:rsidRPr="008969DD">
        <w:rPr>
          <w:sz w:val="28"/>
          <w:szCs w:val="28"/>
        </w:rPr>
        <w:t>по допуску участников соревнований</w:t>
      </w:r>
      <w:r>
        <w:rPr>
          <w:sz w:val="28"/>
          <w:szCs w:val="28"/>
        </w:rPr>
        <w:t>.</w:t>
      </w:r>
    </w:p>
    <w:p w:rsidR="00F87AE5" w:rsidRDefault="00F87AE5">
      <w:pPr>
        <w:spacing w:line="260" w:lineRule="atLeast"/>
        <w:rPr>
          <w:color w:val="333333"/>
          <w:sz w:val="28"/>
          <w:szCs w:val="28"/>
        </w:rPr>
      </w:pPr>
    </w:p>
    <w:p w:rsidR="00F87AE5" w:rsidRDefault="00F87AE5">
      <w:pPr>
        <w:spacing w:line="26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11. Финансирование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РССС и </w:t>
      </w:r>
      <w:r w:rsidR="00B32D34">
        <w:rPr>
          <w:sz w:val="28"/>
          <w:szCs w:val="28"/>
        </w:rPr>
        <w:t>Ф</w:t>
      </w:r>
      <w:r>
        <w:rPr>
          <w:sz w:val="28"/>
          <w:szCs w:val="28"/>
        </w:rPr>
        <w:t>С</w:t>
      </w:r>
      <w:r w:rsidR="00B32D34">
        <w:rPr>
          <w:sz w:val="28"/>
          <w:szCs w:val="28"/>
        </w:rPr>
        <w:t>Т</w:t>
      </w:r>
      <w:r>
        <w:rPr>
          <w:sz w:val="28"/>
          <w:szCs w:val="28"/>
        </w:rPr>
        <w:t xml:space="preserve">Р обеспечивают долевое участие по финансированию соревнований по согласованию. 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 РССС и </w:t>
      </w:r>
      <w:r w:rsidR="00B32D34">
        <w:rPr>
          <w:sz w:val="28"/>
          <w:szCs w:val="28"/>
        </w:rPr>
        <w:t>Ф</w:t>
      </w:r>
      <w:r>
        <w:rPr>
          <w:sz w:val="28"/>
          <w:szCs w:val="28"/>
        </w:rPr>
        <w:t>С</w:t>
      </w:r>
      <w:r w:rsidR="00B32D34">
        <w:rPr>
          <w:sz w:val="28"/>
          <w:szCs w:val="28"/>
        </w:rPr>
        <w:t>Т</w:t>
      </w:r>
      <w:r>
        <w:rPr>
          <w:sz w:val="28"/>
          <w:szCs w:val="28"/>
        </w:rPr>
        <w:t>Р,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стартовых взносов сборных команд и </w:t>
      </w:r>
      <w:r>
        <w:rPr>
          <w:sz w:val="28"/>
          <w:szCs w:val="28"/>
        </w:rPr>
        <w:lastRenderedPageBreak/>
        <w:t>других привлеченных внебюджетных средств производятся организационные и другие расходы по подготовке и проведению соревнований.</w:t>
      </w:r>
    </w:p>
    <w:p w:rsidR="00F87AE5" w:rsidRDefault="00F87AE5" w:rsidP="008A7EC7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размещение, прокат снаряжения) и страхованию участников соревнований обеспечивают командирующие их организации.</w:t>
      </w:r>
    </w:p>
    <w:p w:rsidR="00F87AE5" w:rsidRDefault="00F87AE5">
      <w:pPr>
        <w:spacing w:line="2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Президиума </w:t>
      </w:r>
      <w:r>
        <w:rPr>
          <w:color w:val="000000"/>
          <w:sz w:val="28"/>
          <w:szCs w:val="28"/>
        </w:rPr>
        <w:t>ТССР</w:t>
      </w:r>
      <w:r>
        <w:rPr>
          <w:sz w:val="28"/>
          <w:szCs w:val="28"/>
        </w:rPr>
        <w:t xml:space="preserve"> от 14 декабря 201</w:t>
      </w:r>
      <w:r w:rsidR="00B32D3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 каждой туристской группы за участие в соревнованиях одной дисциплины взимается индивидуальный стартовый взнос в размере 500 рублей, который перечисляется  на расч</w:t>
      </w:r>
      <w:r w:rsidR="00B32D34">
        <w:rPr>
          <w:sz w:val="28"/>
          <w:szCs w:val="28"/>
        </w:rPr>
        <w:t>ё</w:t>
      </w:r>
      <w:r>
        <w:rPr>
          <w:sz w:val="28"/>
          <w:szCs w:val="28"/>
        </w:rPr>
        <w:t>тный сч</w:t>
      </w:r>
      <w:r w:rsidR="00B32D34">
        <w:rPr>
          <w:sz w:val="28"/>
          <w:szCs w:val="28"/>
        </w:rPr>
        <w:t>ё</w:t>
      </w:r>
      <w:r>
        <w:rPr>
          <w:sz w:val="28"/>
          <w:szCs w:val="28"/>
        </w:rPr>
        <w:t xml:space="preserve">т </w:t>
      </w:r>
      <w:r w:rsidR="00B32D34">
        <w:rPr>
          <w:sz w:val="28"/>
          <w:szCs w:val="28"/>
        </w:rPr>
        <w:t>ФСТ</w:t>
      </w:r>
      <w:r>
        <w:rPr>
          <w:sz w:val="28"/>
          <w:szCs w:val="28"/>
        </w:rPr>
        <w:t xml:space="preserve">Р. </w:t>
      </w:r>
    </w:p>
    <w:p w:rsidR="00F87AE5" w:rsidRDefault="00F8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Группы, принимающие участие в спортивных соревнованиях, должны перечислить стартовый взнос перед представлением маршрутной документации и предоставить копию платежного документа об оплате стартового взноса в ГСК.  </w:t>
      </w:r>
      <w:r>
        <w:rPr>
          <w:bCs/>
          <w:sz w:val="28"/>
          <w:szCs w:val="28"/>
        </w:rPr>
        <w:t>Назначение платежа указывается в плат</w:t>
      </w:r>
      <w:r w:rsidR="00B32D34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жном документе следующее: </w:t>
      </w:r>
      <w:r w:rsidR="00EF0EE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Целевой стартовый взнос за участие в Чемпионате РССС маршрут 201</w:t>
      </w:r>
      <w:r w:rsidR="00864F2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  <w:r w:rsidR="00EF0E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оплаты стартового взноса: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EF0EE5">
        <w:rPr>
          <w:sz w:val="28"/>
          <w:szCs w:val="28"/>
        </w:rPr>
        <w:t>Федерация спортивного туризма</w:t>
      </w:r>
      <w:r>
        <w:rPr>
          <w:sz w:val="28"/>
          <w:szCs w:val="28"/>
        </w:rPr>
        <w:t xml:space="preserve"> России”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7715095042,  КПП 771501001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40703810600070000008 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АКБ “Первый инвестиционный” (ЗАО), г. Москва</w:t>
      </w:r>
    </w:p>
    <w:p w:rsidR="00F87AE5" w:rsidRDefault="00F87AE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 счет 30101810900000000408</w:t>
      </w:r>
    </w:p>
    <w:p w:rsidR="00F87AE5" w:rsidRDefault="00F87AE5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БИК 044525408 </w:t>
      </w:r>
    </w:p>
    <w:p w:rsidR="00F87AE5" w:rsidRPr="008A7EC7" w:rsidRDefault="00F87AE5">
      <w:pPr>
        <w:spacing w:line="260" w:lineRule="atLeast"/>
        <w:jc w:val="center"/>
        <w:rPr>
          <w:color w:val="000000"/>
          <w:sz w:val="28"/>
          <w:szCs w:val="28"/>
        </w:rPr>
      </w:pPr>
    </w:p>
    <w:p w:rsidR="00F87AE5" w:rsidRDefault="00F87AE5">
      <w:pPr>
        <w:spacing w:line="260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000000"/>
          <w:sz w:val="32"/>
          <w:szCs w:val="32"/>
        </w:rPr>
        <w:t>Данное положение является вызовом на соревнования</w:t>
      </w:r>
    </w:p>
    <w:p w:rsidR="00F87AE5" w:rsidRDefault="00F87AE5"/>
    <w:sectPr w:rsidR="00F87AE5" w:rsidSect="00853E89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26"/>
    <w:multiLevelType w:val="hybridMultilevel"/>
    <w:tmpl w:val="D66EECA0"/>
    <w:lvl w:ilvl="0" w:tplc="379A8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6AFEE">
      <w:numFmt w:val="none"/>
      <w:lvlText w:val=""/>
      <w:lvlJc w:val="left"/>
      <w:pPr>
        <w:tabs>
          <w:tab w:val="num" w:pos="360"/>
        </w:tabs>
      </w:pPr>
    </w:lvl>
    <w:lvl w:ilvl="2" w:tplc="F36CF8F4">
      <w:numFmt w:val="none"/>
      <w:lvlText w:val=""/>
      <w:lvlJc w:val="left"/>
      <w:pPr>
        <w:tabs>
          <w:tab w:val="num" w:pos="360"/>
        </w:tabs>
      </w:pPr>
    </w:lvl>
    <w:lvl w:ilvl="3" w:tplc="6E927038">
      <w:numFmt w:val="none"/>
      <w:lvlText w:val=""/>
      <w:lvlJc w:val="left"/>
      <w:pPr>
        <w:tabs>
          <w:tab w:val="num" w:pos="360"/>
        </w:tabs>
      </w:pPr>
    </w:lvl>
    <w:lvl w:ilvl="4" w:tplc="9BCC873A">
      <w:numFmt w:val="none"/>
      <w:lvlText w:val=""/>
      <w:lvlJc w:val="left"/>
      <w:pPr>
        <w:tabs>
          <w:tab w:val="num" w:pos="360"/>
        </w:tabs>
      </w:pPr>
    </w:lvl>
    <w:lvl w:ilvl="5" w:tplc="263E7E3C">
      <w:numFmt w:val="none"/>
      <w:lvlText w:val=""/>
      <w:lvlJc w:val="left"/>
      <w:pPr>
        <w:tabs>
          <w:tab w:val="num" w:pos="360"/>
        </w:tabs>
      </w:pPr>
    </w:lvl>
    <w:lvl w:ilvl="6" w:tplc="3F8EB390">
      <w:numFmt w:val="none"/>
      <w:lvlText w:val=""/>
      <w:lvlJc w:val="left"/>
      <w:pPr>
        <w:tabs>
          <w:tab w:val="num" w:pos="360"/>
        </w:tabs>
      </w:pPr>
    </w:lvl>
    <w:lvl w:ilvl="7" w:tplc="4FF0FF9C">
      <w:numFmt w:val="none"/>
      <w:lvlText w:val=""/>
      <w:lvlJc w:val="left"/>
      <w:pPr>
        <w:tabs>
          <w:tab w:val="num" w:pos="360"/>
        </w:tabs>
      </w:pPr>
    </w:lvl>
    <w:lvl w:ilvl="8" w:tplc="897CE1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43107F"/>
    <w:multiLevelType w:val="hybridMultilevel"/>
    <w:tmpl w:val="0BD0A9F2"/>
    <w:lvl w:ilvl="0" w:tplc="1BD050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B3DDC"/>
    <w:multiLevelType w:val="hybridMultilevel"/>
    <w:tmpl w:val="8CD8ACD8"/>
    <w:lvl w:ilvl="0" w:tplc="1E143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AF02CDF"/>
    <w:multiLevelType w:val="multilevel"/>
    <w:tmpl w:val="D0F4B43C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5EF"/>
    <w:rsid w:val="000C6123"/>
    <w:rsid w:val="0010090E"/>
    <w:rsid w:val="001A0645"/>
    <w:rsid w:val="001D282D"/>
    <w:rsid w:val="001F5461"/>
    <w:rsid w:val="002805EF"/>
    <w:rsid w:val="00384D4D"/>
    <w:rsid w:val="003D46B1"/>
    <w:rsid w:val="003E4334"/>
    <w:rsid w:val="0041497A"/>
    <w:rsid w:val="004367A6"/>
    <w:rsid w:val="00492EB0"/>
    <w:rsid w:val="004B24C4"/>
    <w:rsid w:val="004E4E60"/>
    <w:rsid w:val="005210DE"/>
    <w:rsid w:val="0053088F"/>
    <w:rsid w:val="00535E5B"/>
    <w:rsid w:val="00595E19"/>
    <w:rsid w:val="005C5461"/>
    <w:rsid w:val="006C1E41"/>
    <w:rsid w:val="006F698B"/>
    <w:rsid w:val="007415B5"/>
    <w:rsid w:val="007E2499"/>
    <w:rsid w:val="007F5B44"/>
    <w:rsid w:val="008116D6"/>
    <w:rsid w:val="00826EF6"/>
    <w:rsid w:val="00842F9B"/>
    <w:rsid w:val="00853E89"/>
    <w:rsid w:val="00864F29"/>
    <w:rsid w:val="008827A5"/>
    <w:rsid w:val="00893ACB"/>
    <w:rsid w:val="008969DD"/>
    <w:rsid w:val="008A7EC7"/>
    <w:rsid w:val="008D2703"/>
    <w:rsid w:val="00975148"/>
    <w:rsid w:val="00A66BBA"/>
    <w:rsid w:val="00A97274"/>
    <w:rsid w:val="00AA5BE2"/>
    <w:rsid w:val="00AE1842"/>
    <w:rsid w:val="00B32D34"/>
    <w:rsid w:val="00B365BA"/>
    <w:rsid w:val="00B94ECB"/>
    <w:rsid w:val="00BD4BCF"/>
    <w:rsid w:val="00D47F81"/>
    <w:rsid w:val="00D926B2"/>
    <w:rsid w:val="00E057C8"/>
    <w:rsid w:val="00E859C5"/>
    <w:rsid w:val="00EB7526"/>
    <w:rsid w:val="00EF0EE5"/>
    <w:rsid w:val="00F029AC"/>
    <w:rsid w:val="00F87AE5"/>
    <w:rsid w:val="00FD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89"/>
    <w:rPr>
      <w:sz w:val="24"/>
      <w:szCs w:val="24"/>
    </w:rPr>
  </w:style>
  <w:style w:type="paragraph" w:styleId="1">
    <w:name w:val="heading 1"/>
    <w:basedOn w:val="a"/>
    <w:qFormat/>
    <w:rsid w:val="00853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3E89"/>
    <w:rPr>
      <w:b/>
      <w:bCs/>
      <w:color w:val="333333"/>
    </w:rPr>
  </w:style>
  <w:style w:type="paragraph" w:styleId="3">
    <w:name w:val="Body Text Indent 3"/>
    <w:aliases w:val=" Знак Знак Знак"/>
    <w:basedOn w:val="a"/>
    <w:semiHidden/>
    <w:rsid w:val="00853E8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styleId="a4">
    <w:name w:val="Hyperlink"/>
    <w:basedOn w:val="a0"/>
    <w:semiHidden/>
    <w:rsid w:val="00853E89"/>
    <w:rPr>
      <w:color w:val="0000FF"/>
      <w:u w:val="single"/>
    </w:rPr>
  </w:style>
  <w:style w:type="character" w:customStyle="1" w:styleId="WW-Absatz-Standardschriftart">
    <w:name w:val="WW-Absatz-Standardschriftart"/>
    <w:rsid w:val="001F5461"/>
  </w:style>
  <w:style w:type="paragraph" w:customStyle="1" w:styleId="a5">
    <w:name w:val="Текст Календаря"/>
    <w:basedOn w:val="a"/>
    <w:link w:val="a6"/>
    <w:uiPriority w:val="99"/>
    <w:rsid w:val="004367A6"/>
    <w:pPr>
      <w:widowControl w:val="0"/>
      <w:ind w:firstLine="567"/>
      <w:jc w:val="both"/>
    </w:pPr>
    <w:rPr>
      <w:sz w:val="28"/>
      <w:szCs w:val="28"/>
    </w:rPr>
  </w:style>
  <w:style w:type="character" w:customStyle="1" w:styleId="a6">
    <w:name w:val="Текст Календаря Знак"/>
    <w:basedOn w:val="a0"/>
    <w:link w:val="a5"/>
    <w:uiPriority w:val="99"/>
    <w:locked/>
    <w:rsid w:val="004367A6"/>
    <w:rPr>
      <w:sz w:val="28"/>
      <w:szCs w:val="28"/>
    </w:rPr>
  </w:style>
  <w:style w:type="paragraph" w:customStyle="1" w:styleId="a7">
    <w:name w:val="ПОДРАЗДЕЛ"/>
    <w:basedOn w:val="a"/>
    <w:link w:val="a8"/>
    <w:autoRedefine/>
    <w:uiPriority w:val="99"/>
    <w:rsid w:val="008D2703"/>
    <w:pPr>
      <w:widowControl w:val="0"/>
      <w:spacing w:after="120"/>
      <w:ind w:right="284"/>
      <w:contextualSpacing/>
      <w:jc w:val="center"/>
    </w:pPr>
    <w:rPr>
      <w:b/>
      <w:sz w:val="28"/>
      <w:szCs w:val="28"/>
    </w:rPr>
  </w:style>
  <w:style w:type="character" w:customStyle="1" w:styleId="a8">
    <w:name w:val="ПОДРАЗДЕЛ Знак"/>
    <w:link w:val="a7"/>
    <w:uiPriority w:val="99"/>
    <w:locked/>
    <w:rsid w:val="008D2703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ss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-tssr.ru" TargetMode="External"/><Relationship Id="rId11" Type="http://schemas.openxmlformats.org/officeDocument/2006/relationships/hyperlink" Target="mailto:dobarina@ng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rclubkra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garev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46CC-E33D-4B0E-9DBD-2220155B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1985</Words>
  <Characters>13768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15722</CharactersWithSpaces>
  <SharedDoc>false</SharedDoc>
  <HLinks>
    <vt:vector size="36" baseType="variant">
      <vt:variant>
        <vt:i4>262179</vt:i4>
      </vt:variant>
      <vt:variant>
        <vt:i4>15</vt:i4>
      </vt:variant>
      <vt:variant>
        <vt:i4>0</vt:i4>
      </vt:variant>
      <vt:variant>
        <vt:i4>5</vt:i4>
      </vt:variant>
      <vt:variant>
        <vt:lpwstr>mailto:dobarina@ngs.ru</vt:lpwstr>
      </vt:variant>
      <vt:variant>
        <vt:lpwstr/>
      </vt:variant>
      <vt:variant>
        <vt:i4>3407900</vt:i4>
      </vt:variant>
      <vt:variant>
        <vt:i4>12</vt:i4>
      </vt:variant>
      <vt:variant>
        <vt:i4>0</vt:i4>
      </vt:variant>
      <vt:variant>
        <vt:i4>5</vt:i4>
      </vt:variant>
      <vt:variant>
        <vt:lpwstr>mailto:turclubkras@mail.ru</vt:lpwstr>
      </vt:variant>
      <vt:variant>
        <vt:lpwstr/>
      </vt:variant>
      <vt:variant>
        <vt:i4>589870</vt:i4>
      </vt:variant>
      <vt:variant>
        <vt:i4>9</vt:i4>
      </vt:variant>
      <vt:variant>
        <vt:i4>0</vt:i4>
      </vt:variant>
      <vt:variant>
        <vt:i4>5</vt:i4>
      </vt:variant>
      <vt:variant>
        <vt:lpwstr>mailto:gigarev@ngs.ru</vt:lpwstr>
      </vt:variant>
      <vt:variant>
        <vt:lpwstr/>
      </vt:variant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http://www.ftsmo.ru/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http://www.no-tssr.ru/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Сергей</cp:lastModifiedBy>
  <cp:revision>4</cp:revision>
  <cp:lastPrinted>2014-09-17T16:16:00Z</cp:lastPrinted>
  <dcterms:created xsi:type="dcterms:W3CDTF">2014-09-17T16:17:00Z</dcterms:created>
  <dcterms:modified xsi:type="dcterms:W3CDTF">2014-10-12T07:05:00Z</dcterms:modified>
</cp:coreProperties>
</file>